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B36" w:rsidRPr="00197D0C" w:rsidRDefault="00E06B36" w:rsidP="00E06B36">
      <w:pPr>
        <w:pStyle w:val="ListParagraph"/>
        <w:spacing w:after="0" w:line="480" w:lineRule="auto"/>
        <w:ind w:left="0"/>
        <w:jc w:val="center"/>
        <w:rPr>
          <w:rFonts w:ascii="Times New Roman" w:hAnsi="Times New Roman" w:cs="Times New Roman"/>
          <w:b/>
          <w:sz w:val="24"/>
          <w:szCs w:val="24"/>
        </w:rPr>
      </w:pPr>
      <w:r w:rsidRPr="00197D0C">
        <w:rPr>
          <w:rFonts w:ascii="Times New Roman" w:hAnsi="Times New Roman" w:cs="Times New Roman"/>
          <w:b/>
          <w:sz w:val="24"/>
          <w:szCs w:val="24"/>
        </w:rPr>
        <w:t>BAB II</w:t>
      </w:r>
    </w:p>
    <w:p w:rsidR="00E06B36" w:rsidRPr="00197D0C" w:rsidRDefault="00E06B36" w:rsidP="00E06B36">
      <w:pPr>
        <w:pStyle w:val="ListParagraph"/>
        <w:spacing w:after="0" w:line="480" w:lineRule="auto"/>
        <w:ind w:left="0"/>
        <w:jc w:val="center"/>
        <w:rPr>
          <w:rFonts w:ascii="Times New Roman" w:hAnsi="Times New Roman" w:cs="Times New Roman"/>
          <w:b/>
          <w:sz w:val="24"/>
          <w:szCs w:val="24"/>
        </w:rPr>
      </w:pPr>
      <w:r w:rsidRPr="00197D0C">
        <w:rPr>
          <w:rFonts w:ascii="Times New Roman" w:hAnsi="Times New Roman" w:cs="Times New Roman"/>
          <w:b/>
          <w:sz w:val="24"/>
          <w:szCs w:val="24"/>
        </w:rPr>
        <w:t>TINJAUAN PUSTAKA</w:t>
      </w:r>
    </w:p>
    <w:p w:rsidR="00E06B36" w:rsidRPr="00197D0C" w:rsidRDefault="00E06B36" w:rsidP="00E06B36">
      <w:pPr>
        <w:pStyle w:val="ListParagraph"/>
        <w:numPr>
          <w:ilvl w:val="0"/>
          <w:numId w:val="9"/>
        </w:numPr>
        <w:tabs>
          <w:tab w:val="left" w:pos="426"/>
        </w:tabs>
        <w:spacing w:after="0" w:line="480" w:lineRule="auto"/>
        <w:ind w:left="426" w:hanging="426"/>
        <w:jc w:val="both"/>
        <w:rPr>
          <w:rFonts w:ascii="Times New Roman" w:hAnsi="Times New Roman" w:cs="Times New Roman"/>
          <w:b/>
          <w:sz w:val="24"/>
          <w:szCs w:val="24"/>
        </w:rPr>
      </w:pPr>
      <w:r w:rsidRPr="00197D0C">
        <w:rPr>
          <w:rFonts w:ascii="Times New Roman" w:hAnsi="Times New Roman" w:cs="Times New Roman"/>
          <w:b/>
          <w:sz w:val="24"/>
          <w:szCs w:val="24"/>
        </w:rPr>
        <w:t>Landasan Teori</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 xml:space="preserve">Teori </w:t>
      </w:r>
      <w:r w:rsidRPr="00197D0C">
        <w:rPr>
          <w:rFonts w:ascii="Times New Roman" w:hAnsi="Times New Roman" w:cs="Times New Roman"/>
          <w:b/>
          <w:i/>
          <w:sz w:val="24"/>
          <w:szCs w:val="24"/>
        </w:rPr>
        <w:t xml:space="preserve">Legitimasi </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Teori legitimasi didasarkan pada adanya fenomena kontak sosial antara sebuah organisasi dengan masyarakat. Menurut teori ini, organisasi haruslah mempunyai aktivitas dan kinerja yang dapat diterima oleh ma</w:t>
      </w:r>
      <w:r>
        <w:rPr>
          <w:rFonts w:ascii="Times New Roman" w:hAnsi="Times New Roman" w:cs="Times New Roman"/>
          <w:sz w:val="24"/>
          <w:szCs w:val="24"/>
        </w:rPr>
        <w:t>s</w:t>
      </w:r>
      <w:r w:rsidRPr="00197D0C">
        <w:rPr>
          <w:rFonts w:ascii="Times New Roman" w:hAnsi="Times New Roman" w:cs="Times New Roman"/>
          <w:sz w:val="24"/>
          <w:szCs w:val="24"/>
        </w:rPr>
        <w:t>yarakat. Menur</w:t>
      </w:r>
      <w:r>
        <w:rPr>
          <w:rFonts w:ascii="Times New Roman" w:hAnsi="Times New Roman" w:cs="Times New Roman"/>
          <w:sz w:val="24"/>
          <w:szCs w:val="24"/>
        </w:rPr>
        <w:t>u</w:t>
      </w:r>
      <w:r w:rsidRPr="00197D0C">
        <w:rPr>
          <w:rFonts w:ascii="Times New Roman" w:hAnsi="Times New Roman" w:cs="Times New Roman"/>
          <w:sz w:val="24"/>
          <w:szCs w:val="24"/>
        </w:rPr>
        <w:t xml:space="preserve">t Gray et al. (1995), </w:t>
      </w:r>
      <w:r w:rsidRPr="00197D0C">
        <w:rPr>
          <w:rFonts w:ascii="Times New Roman" w:hAnsi="Times New Roman" w:cs="Times New Roman"/>
          <w:i/>
          <w:sz w:val="24"/>
          <w:szCs w:val="24"/>
        </w:rPr>
        <w:t xml:space="preserve">Legitimasi </w:t>
      </w:r>
      <w:r w:rsidRPr="00197D0C">
        <w:rPr>
          <w:rFonts w:ascii="Times New Roman" w:hAnsi="Times New Roman" w:cs="Times New Roman"/>
          <w:sz w:val="24"/>
          <w:szCs w:val="24"/>
        </w:rPr>
        <w:t>diperoleh organisasi ketika dalam kondisi atau status ketika s</w:t>
      </w:r>
      <w:r>
        <w:rPr>
          <w:rFonts w:ascii="Times New Roman" w:hAnsi="Times New Roman" w:cs="Times New Roman"/>
          <w:sz w:val="24"/>
          <w:szCs w:val="24"/>
        </w:rPr>
        <w:t>istem nilai sebuah entitas kong</w:t>
      </w:r>
      <w:r w:rsidRPr="00197D0C">
        <w:rPr>
          <w:rFonts w:ascii="Times New Roman" w:hAnsi="Times New Roman" w:cs="Times New Roman"/>
          <w:sz w:val="24"/>
          <w:szCs w:val="24"/>
        </w:rPr>
        <w:t>r</w:t>
      </w:r>
      <w:r>
        <w:rPr>
          <w:rFonts w:ascii="Times New Roman" w:hAnsi="Times New Roman" w:cs="Times New Roman"/>
          <w:sz w:val="24"/>
          <w:szCs w:val="24"/>
        </w:rPr>
        <w:t>u</w:t>
      </w:r>
      <w:r w:rsidRPr="00197D0C">
        <w:rPr>
          <w:rFonts w:ascii="Times New Roman" w:hAnsi="Times New Roman" w:cs="Times New Roman"/>
          <w:sz w:val="24"/>
          <w:szCs w:val="24"/>
        </w:rPr>
        <w:t>en dengan sistem nilai sosial yang lebih besar dimana entitas merupakan salah satu bagian darinya.</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i/>
          <w:sz w:val="24"/>
          <w:szCs w:val="24"/>
        </w:rPr>
        <w:t xml:space="preserve">Legitimasi </w:t>
      </w:r>
      <w:r w:rsidRPr="00197D0C">
        <w:rPr>
          <w:rFonts w:ascii="Times New Roman" w:hAnsi="Times New Roman" w:cs="Times New Roman"/>
          <w:sz w:val="24"/>
          <w:szCs w:val="24"/>
        </w:rPr>
        <w:t>dapat dianggap sebagai menyamakan persepsi atau asumsi bahwa tindakan yang dilakukan oleh suatu entitas adalah tindakan yang diinginkan, pantas ataupun sesuai dengan norma, nilai, kepercayaan dan definisi yang dikembangkan secara sosial. Teori ini berkaitan dengan kepatuhan wajib pajak dalam membayar pajak. Kaitannya adalah wajib pajak harus men</w:t>
      </w:r>
      <w:r>
        <w:rPr>
          <w:rFonts w:ascii="Times New Roman" w:hAnsi="Times New Roman" w:cs="Times New Roman"/>
          <w:sz w:val="24"/>
          <w:szCs w:val="24"/>
        </w:rPr>
        <w:t>g</w:t>
      </w:r>
      <w:r w:rsidRPr="00197D0C">
        <w:rPr>
          <w:rFonts w:ascii="Times New Roman" w:hAnsi="Times New Roman" w:cs="Times New Roman"/>
          <w:sz w:val="24"/>
          <w:szCs w:val="24"/>
        </w:rPr>
        <w:t>ikuti kebijakan yang dikeluarkan oleh pemerintah untuk sistem sosial yang lebih besar. Pemerintah telah mengeluarkan berbagai macam kebijakan termasuk pajak. Wajib pajak harus taat dan mengikuti si</w:t>
      </w:r>
      <w:r>
        <w:rPr>
          <w:rFonts w:ascii="Times New Roman" w:hAnsi="Times New Roman" w:cs="Times New Roman"/>
          <w:sz w:val="24"/>
          <w:szCs w:val="24"/>
        </w:rPr>
        <w:t>s</w:t>
      </w:r>
      <w:r w:rsidRPr="00197D0C">
        <w:rPr>
          <w:rFonts w:ascii="Times New Roman" w:hAnsi="Times New Roman" w:cs="Times New Roman"/>
          <w:sz w:val="24"/>
          <w:szCs w:val="24"/>
        </w:rPr>
        <w:t>tem dan kebijakan dikeluarkan oleh pemerintah dan dengan dikeluarkannya kebijakan tersebut pemerintah berharap wajib pajak dapat menyadari kewajibannya yaitu dengan cara sukarela membayar pajak yang nantinya secara tidak langsung manfaatnya dapat dirasakan oleh masyarakat itu sendiri.</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sz w:val="24"/>
          <w:szCs w:val="24"/>
        </w:rPr>
      </w:pPr>
      <w:r w:rsidRPr="00197D0C">
        <w:rPr>
          <w:rFonts w:ascii="Times New Roman" w:hAnsi="Times New Roman" w:cs="Times New Roman"/>
          <w:b/>
          <w:sz w:val="24"/>
          <w:szCs w:val="24"/>
        </w:rPr>
        <w:t>Teori Perilaku Terencana (</w:t>
      </w:r>
      <w:r w:rsidRPr="00197D0C">
        <w:rPr>
          <w:rFonts w:ascii="Times New Roman" w:hAnsi="Times New Roman" w:cs="Times New Roman"/>
          <w:b/>
          <w:i/>
          <w:sz w:val="24"/>
          <w:szCs w:val="24"/>
        </w:rPr>
        <w:t>Theory of Planned Behaviour)</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Teori ini merupakan teori perilaku yang digunakan untuk mempelajari perilaku individu yang dipengaruhi oleh niat. Teori ini memiliki landasan yang kuat </w:t>
      </w:r>
      <w:r w:rsidRPr="00197D0C">
        <w:rPr>
          <w:rFonts w:ascii="Times New Roman" w:hAnsi="Times New Roman" w:cs="Times New Roman"/>
          <w:sz w:val="24"/>
          <w:szCs w:val="24"/>
        </w:rPr>
        <w:lastRenderedPageBreak/>
        <w:t>terhadap sudut pandang kepercayaan yang mampu mempengaruhi seseorang untuk bertingkah laku secara khusus.</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Menurut Ajzen (2005) theory of planned behavior menjelaskan bahwa sikap terhadap perilaku merupakan pokok penting yang mampu memperkirakan suatu perbuatan. Sikap seseorang dalam menguji norma subjektif serta mengukur kontrol perilaku perlu dipertimbangkan. Apabila sikap positif didukung oleh orang sekitar serta adanya persepsi kemudahan karena tidak ada hambatan berperilaku, maka niat seseorang untuk berperilaku semakin tinggi.</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Menurut Mustikasari (2007) terdapat 3 faktor yang dapat mempengaruhi niat, diantaranya keyakinan perilaku </w:t>
      </w:r>
      <w:r w:rsidRPr="00197D0C">
        <w:rPr>
          <w:rFonts w:ascii="Times New Roman" w:hAnsi="Times New Roman" w:cs="Times New Roman"/>
          <w:i/>
          <w:sz w:val="24"/>
          <w:szCs w:val="24"/>
        </w:rPr>
        <w:t>(behavioral belief)</w:t>
      </w:r>
      <w:r w:rsidRPr="00197D0C">
        <w:rPr>
          <w:rFonts w:ascii="Times New Roman" w:hAnsi="Times New Roman" w:cs="Times New Roman"/>
          <w:sz w:val="24"/>
          <w:szCs w:val="24"/>
        </w:rPr>
        <w:t xml:space="preserve">, keyakinan normatif </w:t>
      </w:r>
      <w:r w:rsidRPr="00197D0C">
        <w:rPr>
          <w:rFonts w:ascii="Times New Roman" w:hAnsi="Times New Roman" w:cs="Times New Roman"/>
          <w:i/>
          <w:sz w:val="24"/>
          <w:szCs w:val="24"/>
        </w:rPr>
        <w:t>(normative belief)</w:t>
      </w:r>
      <w:r w:rsidRPr="00197D0C">
        <w:rPr>
          <w:rFonts w:ascii="Times New Roman" w:hAnsi="Times New Roman" w:cs="Times New Roman"/>
          <w:sz w:val="24"/>
          <w:szCs w:val="24"/>
        </w:rPr>
        <w:t xml:space="preserve">, dan keyakinan kontrol </w:t>
      </w:r>
      <w:r w:rsidRPr="00197D0C">
        <w:rPr>
          <w:rFonts w:ascii="Times New Roman" w:hAnsi="Times New Roman" w:cs="Times New Roman"/>
          <w:i/>
          <w:sz w:val="24"/>
          <w:szCs w:val="24"/>
        </w:rPr>
        <w:t>(control belief).</w:t>
      </w:r>
    </w:p>
    <w:p w:rsidR="00E06B36" w:rsidRPr="00197D0C" w:rsidRDefault="00E06B36" w:rsidP="00E06B36">
      <w:pPr>
        <w:pStyle w:val="ListParagraph"/>
        <w:numPr>
          <w:ilvl w:val="0"/>
          <w:numId w:val="7"/>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Keyakinan Perilaku</w:t>
      </w:r>
    </w:p>
    <w:p w:rsidR="00E06B36" w:rsidRPr="00197D0C" w:rsidRDefault="00E06B36" w:rsidP="00E06B36">
      <w:pPr>
        <w:pStyle w:val="ListParagraph"/>
        <w:spacing w:after="0" w:line="480" w:lineRule="auto"/>
        <w:ind w:left="1276" w:firstLine="709"/>
        <w:jc w:val="both"/>
        <w:rPr>
          <w:rFonts w:ascii="Times New Roman" w:hAnsi="Times New Roman" w:cs="Times New Roman"/>
          <w:sz w:val="24"/>
          <w:szCs w:val="24"/>
          <w:lang w:val="en-US"/>
        </w:rPr>
      </w:pPr>
      <w:r w:rsidRPr="00197D0C">
        <w:rPr>
          <w:rFonts w:ascii="Times New Roman" w:hAnsi="Times New Roman" w:cs="Times New Roman"/>
          <w:sz w:val="24"/>
          <w:szCs w:val="24"/>
        </w:rPr>
        <w:t xml:space="preserve">Keyakinan Perilaku merupakan keyakinan yang dimiliki setiap individu terhadap hasil dari perilaku dan evaluasi yang diperoleh. </w:t>
      </w:r>
    </w:p>
    <w:p w:rsidR="00E06B36" w:rsidRPr="00197D0C" w:rsidRDefault="00E06B36" w:rsidP="00E06B36">
      <w:pPr>
        <w:pStyle w:val="ListParagraph"/>
        <w:numPr>
          <w:ilvl w:val="0"/>
          <w:numId w:val="7"/>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Keyakinan Normatif</w:t>
      </w:r>
    </w:p>
    <w:p w:rsidR="00E06B36" w:rsidRDefault="00E06B36" w:rsidP="00E06B36">
      <w:pPr>
        <w:pStyle w:val="ListParagraph"/>
        <w:spacing w:after="0" w:line="480" w:lineRule="auto"/>
        <w:ind w:left="1276" w:firstLine="709"/>
        <w:jc w:val="both"/>
        <w:rPr>
          <w:rFonts w:ascii="Times New Roman" w:hAnsi="Times New Roman" w:cs="Times New Roman"/>
          <w:sz w:val="24"/>
          <w:szCs w:val="24"/>
        </w:rPr>
      </w:pPr>
      <w:r w:rsidRPr="00197D0C">
        <w:rPr>
          <w:rFonts w:ascii="Times New Roman" w:hAnsi="Times New Roman" w:cs="Times New Roman"/>
          <w:sz w:val="24"/>
          <w:szCs w:val="24"/>
        </w:rPr>
        <w:t>Keyakinan Normatif merupakan keyakinan seseorang tentang pemikiran orang lain yang akan mendukung atau tidak mendukung dalam melakukan sesuatu.</w:t>
      </w:r>
    </w:p>
    <w:p w:rsidR="00E06B36" w:rsidRPr="00197D0C" w:rsidRDefault="00E06B36" w:rsidP="00E06B36">
      <w:pPr>
        <w:pStyle w:val="ListParagraph"/>
        <w:spacing w:after="0" w:line="480" w:lineRule="auto"/>
        <w:ind w:left="1276" w:firstLine="709"/>
        <w:jc w:val="both"/>
        <w:rPr>
          <w:rFonts w:ascii="Times New Roman" w:hAnsi="Times New Roman" w:cs="Times New Roman"/>
          <w:sz w:val="24"/>
          <w:szCs w:val="24"/>
        </w:rPr>
      </w:pPr>
    </w:p>
    <w:p w:rsidR="00E06B36" w:rsidRPr="00197D0C" w:rsidRDefault="00E06B36" w:rsidP="00E06B36">
      <w:pPr>
        <w:pStyle w:val="ListParagraph"/>
        <w:numPr>
          <w:ilvl w:val="0"/>
          <w:numId w:val="7"/>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Keyakinan Kontrol</w:t>
      </w:r>
    </w:p>
    <w:p w:rsidR="00E06B36" w:rsidRPr="00197D0C" w:rsidRDefault="00E06B36" w:rsidP="00E06B36">
      <w:pPr>
        <w:pStyle w:val="ListParagraph"/>
        <w:spacing w:after="0" w:line="480" w:lineRule="auto"/>
        <w:ind w:left="1276" w:firstLine="709"/>
        <w:jc w:val="both"/>
        <w:rPr>
          <w:rFonts w:ascii="Times New Roman" w:hAnsi="Times New Roman" w:cs="Times New Roman"/>
          <w:sz w:val="24"/>
          <w:szCs w:val="24"/>
        </w:rPr>
      </w:pPr>
      <w:r w:rsidRPr="00197D0C">
        <w:rPr>
          <w:rFonts w:ascii="Times New Roman" w:hAnsi="Times New Roman" w:cs="Times New Roman"/>
          <w:sz w:val="24"/>
          <w:szCs w:val="24"/>
        </w:rPr>
        <w:t>Keyakinan Kontrol merup</w:t>
      </w:r>
      <w:r>
        <w:rPr>
          <w:rFonts w:ascii="Times New Roman" w:hAnsi="Times New Roman" w:cs="Times New Roman"/>
          <w:sz w:val="24"/>
          <w:szCs w:val="24"/>
        </w:rPr>
        <w:t>akan keyakinan tentang keberadaa</w:t>
      </w:r>
      <w:r w:rsidRPr="00197D0C">
        <w:rPr>
          <w:rFonts w:ascii="Times New Roman" w:hAnsi="Times New Roman" w:cs="Times New Roman"/>
          <w:sz w:val="24"/>
          <w:szCs w:val="24"/>
        </w:rPr>
        <w:t>an hal yang dapat mendukung atau menghambat suatu perilaku yang akan ditampilkan dan seberapa kuat hal tersebut mendukung atau menghambatnya.</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Perpajakan</w:t>
      </w:r>
    </w:p>
    <w:p w:rsidR="00E06B36" w:rsidRPr="00197D0C" w:rsidRDefault="00E06B36" w:rsidP="00E06B36">
      <w:pPr>
        <w:pStyle w:val="ListParagraph"/>
        <w:numPr>
          <w:ilvl w:val="0"/>
          <w:numId w:val="3"/>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Definisi Pajak</w:t>
      </w:r>
    </w:p>
    <w:p w:rsidR="00E06B36" w:rsidRPr="00197D0C" w:rsidRDefault="00E06B36" w:rsidP="00E06B36">
      <w:pPr>
        <w:pStyle w:val="ListParagraph"/>
        <w:spacing w:after="0" w:line="480" w:lineRule="auto"/>
        <w:ind w:left="1276" w:firstLine="709"/>
        <w:jc w:val="both"/>
        <w:rPr>
          <w:rFonts w:ascii="Times New Roman" w:hAnsi="Times New Roman" w:cs="Times New Roman"/>
          <w:sz w:val="24"/>
          <w:szCs w:val="24"/>
        </w:rPr>
      </w:pPr>
      <w:r w:rsidRPr="00197D0C">
        <w:rPr>
          <w:rFonts w:ascii="Times New Roman" w:hAnsi="Times New Roman" w:cs="Times New Roman"/>
          <w:sz w:val="24"/>
          <w:szCs w:val="24"/>
        </w:rPr>
        <w:lastRenderedPageBreak/>
        <w:t>Undang-Undang Nomor 16 tahun 2009 perubahan keempat atas Undang-Undang Nomor 6 tahun</w:t>
      </w:r>
      <w:r>
        <w:rPr>
          <w:rFonts w:ascii="Times New Roman" w:hAnsi="Times New Roman" w:cs="Times New Roman"/>
          <w:sz w:val="24"/>
          <w:szCs w:val="24"/>
        </w:rPr>
        <w:t xml:space="preserve"> 1983 tentang Ketentuan Umum dan tata c</w:t>
      </w:r>
      <w:r w:rsidRPr="00197D0C">
        <w:rPr>
          <w:rFonts w:ascii="Times New Roman" w:hAnsi="Times New Roman" w:cs="Times New Roman"/>
          <w:sz w:val="24"/>
          <w:szCs w:val="24"/>
        </w:rPr>
        <w:t>ara Perpajakan pada pasal 1 ayat 1 menjelaskan bahwa: Paj</w:t>
      </w:r>
      <w:r>
        <w:rPr>
          <w:rFonts w:ascii="Times New Roman" w:hAnsi="Times New Roman" w:cs="Times New Roman"/>
          <w:sz w:val="24"/>
          <w:szCs w:val="24"/>
        </w:rPr>
        <w:t>ak adalah kontribusi wajib kepad</w:t>
      </w:r>
      <w:r w:rsidRPr="00197D0C">
        <w:rPr>
          <w:rFonts w:ascii="Times New Roman" w:hAnsi="Times New Roman" w:cs="Times New Roman"/>
          <w:sz w:val="24"/>
          <w:szCs w:val="24"/>
        </w:rPr>
        <w:t>a negara yang terutang oleh orang pribadi atau badan yang bersifat memaksa berdasarkan Undang-Undang. Dengan tidak mendapatkan imbalan secara langsung dan digunakan untuk keperluan negara bagi sebesar-besarnya kemakmuran rakyat.</w:t>
      </w:r>
    </w:p>
    <w:p w:rsidR="00E06B36" w:rsidRPr="00197D0C" w:rsidRDefault="00E06B36" w:rsidP="00E06B36">
      <w:pPr>
        <w:pStyle w:val="ListParagraph"/>
        <w:spacing w:after="0" w:line="480" w:lineRule="auto"/>
        <w:ind w:left="1276" w:firstLine="709"/>
        <w:jc w:val="both"/>
        <w:rPr>
          <w:rFonts w:ascii="Times New Roman" w:hAnsi="Times New Roman" w:cs="Times New Roman"/>
          <w:sz w:val="24"/>
          <w:szCs w:val="24"/>
        </w:rPr>
      </w:pPr>
      <w:r w:rsidRPr="00197D0C">
        <w:rPr>
          <w:rFonts w:ascii="Times New Roman" w:hAnsi="Times New Roman" w:cs="Times New Roman"/>
          <w:sz w:val="24"/>
          <w:szCs w:val="24"/>
        </w:rPr>
        <w:t>Pajak dari pernyataan Waluyo (2009: 2) yaitu “iuran masyarakat kepada Negara yang terutang oleh yang wajib membayarnya menurut peraturan undang-undang dengan tidak mendapat prestasi kembali yang langsung dapat ditunjuk dan yang gunanya adalah untuk membiayai pengeluaran-pengeluaran umum berhubung tugas Negara untuk menyelenggarakan pemerintahan”.</w:t>
      </w:r>
    </w:p>
    <w:p w:rsidR="00E06B36" w:rsidRPr="00197D0C" w:rsidRDefault="00E06B36" w:rsidP="00E06B36">
      <w:pPr>
        <w:pStyle w:val="ListParagraph"/>
        <w:numPr>
          <w:ilvl w:val="0"/>
          <w:numId w:val="3"/>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Fungsi Pajak</w:t>
      </w:r>
    </w:p>
    <w:p w:rsidR="00E06B36" w:rsidRPr="00197D0C" w:rsidRDefault="00E06B36" w:rsidP="00E06B36">
      <w:pPr>
        <w:pStyle w:val="ListParagraph"/>
        <w:spacing w:after="0" w:line="480" w:lineRule="auto"/>
        <w:ind w:left="1276"/>
        <w:jc w:val="both"/>
        <w:rPr>
          <w:rFonts w:ascii="Times New Roman" w:hAnsi="Times New Roman" w:cs="Times New Roman"/>
          <w:sz w:val="24"/>
          <w:szCs w:val="24"/>
        </w:rPr>
      </w:pPr>
      <w:r w:rsidRPr="00197D0C">
        <w:rPr>
          <w:rFonts w:ascii="Times New Roman" w:hAnsi="Times New Roman" w:cs="Times New Roman"/>
          <w:sz w:val="24"/>
          <w:szCs w:val="24"/>
        </w:rPr>
        <w:t xml:space="preserve">Menurut Mardiasmo (2011:1-2), ada 2 Fungsi Pajak, yaitu: </w:t>
      </w:r>
    </w:p>
    <w:p w:rsidR="00E06B36" w:rsidRPr="00197D0C" w:rsidRDefault="00E06B36" w:rsidP="00E06B36">
      <w:pPr>
        <w:pStyle w:val="ListParagraph"/>
        <w:numPr>
          <w:ilvl w:val="0"/>
          <w:numId w:val="4"/>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Pajak sebagai sumber dana bagi pemerintah untuk membiayai pengeluaran-pengeluarannya, atau biasa disebut fungsi budgetair</w:t>
      </w:r>
    </w:p>
    <w:p w:rsidR="00E06B36" w:rsidRPr="00A23DB1" w:rsidRDefault="00E06B36" w:rsidP="00E06B36">
      <w:pPr>
        <w:pStyle w:val="ListParagraph"/>
        <w:numPr>
          <w:ilvl w:val="0"/>
          <w:numId w:val="4"/>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 xml:space="preserve">Pajak sebagai alat untuk mengatur atau melaksanakan kebijaksanaan pemerintah dalam bidang sosial dan ekonomi, atau disebut fungsi mengatur </w:t>
      </w:r>
      <w:r w:rsidRPr="00AE42E3">
        <w:rPr>
          <w:rFonts w:ascii="Times New Roman" w:hAnsi="Times New Roman" w:cs="Times New Roman"/>
          <w:i/>
          <w:sz w:val="24"/>
          <w:szCs w:val="24"/>
        </w:rPr>
        <w:t>(regulerend).</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Pajak Daerah</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Pajak daerah  merupakan pajak  yang  ditetapkan  oleh  pemerintah  daerah  dengan  peraturan  daerah,  yang wewenang  pemungutannya  dilaksanakan  oleh  pemerintah  daerah  dan  hasilnya nanti  digunakan  untuk  membiayai  pengeluaran  pemerintah  daerah  dalam melaksanakan penyelenggaraan pemerintahan dan pembangunan di daerah (Siahaan, 2013:10)</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lastRenderedPageBreak/>
        <w:t>Pajak Kendaraan Bermotor</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Pajak kendaraan bermotor ialah bagian pajak daerah yang termasuk ke dalam jenis pajak provinsi. Menurut Zuraida (2012) objek dari pajak kendaraan bermotor adalah penguasaan kendaraan dan/atau kepemilikan kendaraan bermotor.</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Kendaraan bermotor adalah kendaraan yang digerakkan oleh peralatan teknikuntuk penggeraknya, dan digunakan untuk transportasi darat. Sedangka</w:t>
      </w:r>
      <w:r>
        <w:rPr>
          <w:rFonts w:ascii="Times New Roman" w:hAnsi="Times New Roman" w:cs="Times New Roman"/>
          <w:sz w:val="24"/>
          <w:szCs w:val="24"/>
        </w:rPr>
        <w:t>n pajak kendaraan bermotor adalah</w:t>
      </w:r>
      <w:r w:rsidRPr="00197D0C">
        <w:rPr>
          <w:rFonts w:ascii="Times New Roman" w:hAnsi="Times New Roman" w:cs="Times New Roman"/>
          <w:sz w:val="24"/>
          <w:szCs w:val="24"/>
        </w:rPr>
        <w:t xml:space="preserve"> pajak yang dikenakan atas kepemilikan kendaraan bermotor. Besarnya pajak kendaraan bermotor yang harus dibayar dapat dihitung dengan cara:</w:t>
      </w:r>
    </w:p>
    <w:p w:rsidR="00E06B36" w:rsidRPr="00197D0C" w:rsidRDefault="00E06B36" w:rsidP="00E06B36">
      <w:pPr>
        <w:pStyle w:val="ListParagraph"/>
        <w:numPr>
          <w:ilvl w:val="0"/>
          <w:numId w:val="5"/>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 xml:space="preserve">Untuk wajib pajak yang memiliki kendaraan bermotor pertama akan dikenakan paling rendah 1% dan paling tinggi 2%. </w:t>
      </w:r>
    </w:p>
    <w:p w:rsidR="00E06B36" w:rsidRPr="00197D0C" w:rsidRDefault="00E06B36" w:rsidP="00E06B36">
      <w:pPr>
        <w:pStyle w:val="ListParagraph"/>
        <w:numPr>
          <w:ilvl w:val="0"/>
          <w:numId w:val="5"/>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 xml:space="preserve">Untuk wajib pajak yang memiliki kendaraan bermotor kedua dan seterusnya maka akan dikenakan paling rendah 2% dan paling tinggi 10%.  </w:t>
      </w:r>
    </w:p>
    <w:p w:rsidR="00E06B36" w:rsidRPr="00197D0C" w:rsidRDefault="00E06B36" w:rsidP="00E06B36">
      <w:pPr>
        <w:pStyle w:val="ListParagraph"/>
        <w:numPr>
          <w:ilvl w:val="0"/>
          <w:numId w:val="5"/>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 xml:space="preserve">Untuk pajak kendaraan bermotor seperti angkutan umum, ambulan, pemadam kebakaran, dan kendaraan lainnya yang ditetapkan oleh Pemerintah Daerah maka akan dikenakan paling rendah 0,5% dan paling tinggi sebesar 1%.  </w:t>
      </w:r>
    </w:p>
    <w:p w:rsidR="00E06B36" w:rsidRPr="00562E4B" w:rsidRDefault="00E06B36" w:rsidP="00E06B36">
      <w:pPr>
        <w:pStyle w:val="ListParagraph"/>
        <w:numPr>
          <w:ilvl w:val="0"/>
          <w:numId w:val="5"/>
        </w:numPr>
        <w:tabs>
          <w:tab w:val="left" w:pos="1276"/>
        </w:tabs>
        <w:spacing w:after="0" w:line="480" w:lineRule="auto"/>
        <w:ind w:left="1276" w:hanging="425"/>
        <w:jc w:val="both"/>
        <w:rPr>
          <w:rFonts w:ascii="Times New Roman" w:hAnsi="Times New Roman" w:cs="Times New Roman"/>
          <w:sz w:val="24"/>
          <w:szCs w:val="24"/>
        </w:rPr>
      </w:pPr>
      <w:r w:rsidRPr="00197D0C">
        <w:rPr>
          <w:rFonts w:ascii="Times New Roman" w:hAnsi="Times New Roman" w:cs="Times New Roman"/>
          <w:sz w:val="24"/>
          <w:szCs w:val="24"/>
        </w:rPr>
        <w:t xml:space="preserve">Untuk pajak kendaraan bermotor seperti alat-alat berat dan alat-alat besar akan dikenakan paling rendah 0,1% dan paling tinggi 0.2%.  </w:t>
      </w:r>
      <w:r w:rsidRPr="00562E4B">
        <w:rPr>
          <w:rFonts w:ascii="Times New Roman" w:hAnsi="Times New Roman" w:cs="Times New Roman"/>
          <w:sz w:val="24"/>
          <w:szCs w:val="24"/>
        </w:rPr>
        <w:t xml:space="preserve">Pajak kendaraan bermotor akan dikenakan Masa Pajak 12 (dua belas) bulan atau 1 (satu) tahun secara berturut-turut terhitung mulai dari pendaftaran kendaraan bermotor dan pajaknya dibayar di muka. </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Kepatuhan Wajib Pajak Kendaraan Bermotor</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Kepatuhan wajib pajak mengarah pada </w:t>
      </w:r>
      <w:r w:rsidRPr="002F5202">
        <w:rPr>
          <w:rFonts w:ascii="Times New Roman" w:hAnsi="Times New Roman" w:cs="Times New Roman"/>
          <w:i/>
          <w:sz w:val="24"/>
          <w:szCs w:val="24"/>
        </w:rPr>
        <w:t xml:space="preserve">James, et al </w:t>
      </w:r>
      <w:r w:rsidRPr="00197D0C">
        <w:rPr>
          <w:rFonts w:ascii="Times New Roman" w:hAnsi="Times New Roman" w:cs="Times New Roman"/>
          <w:sz w:val="24"/>
          <w:szCs w:val="24"/>
        </w:rPr>
        <w:t>dalam Arum (2012) y</w:t>
      </w:r>
      <w:r>
        <w:rPr>
          <w:rFonts w:ascii="Times New Roman" w:hAnsi="Times New Roman" w:cs="Times New Roman"/>
          <w:sz w:val="24"/>
          <w:szCs w:val="24"/>
        </w:rPr>
        <w:t xml:space="preserve">ang menjelaskan bahwa kesadaran </w:t>
      </w:r>
      <w:r w:rsidRPr="00197D0C">
        <w:rPr>
          <w:rFonts w:ascii="Times New Roman" w:hAnsi="Times New Roman" w:cs="Times New Roman"/>
          <w:sz w:val="24"/>
          <w:szCs w:val="24"/>
        </w:rPr>
        <w:t xml:space="preserve">wajib pajak untuk memenuhi kewajiban pajaknya sesuai dengan aturan yang berlaku tanpa perlu diadakannya pemeriksaan, investigasi </w:t>
      </w:r>
      <w:r w:rsidRPr="00197D0C">
        <w:rPr>
          <w:rFonts w:ascii="Times New Roman" w:hAnsi="Times New Roman" w:cs="Times New Roman"/>
          <w:sz w:val="24"/>
          <w:szCs w:val="24"/>
        </w:rPr>
        <w:lastRenderedPageBreak/>
        <w:t>seksama, peringatan, ataupun ancaman dan penerapan sanksi baik hukum maupun administratif. Semakin banyak wajib pajak yang dapat memenuhi hak dan kewajiban perpajakannya, maka wajib pajak dapat dikatakan patuh terhadap peraturan perpajakan. Penerimaan dan pendapatan pajak Negara akan meningkat jika tingkat kepatuhan wajib pajak dalam membayar pajak tinggi (Tiraada, 2013).</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Kepatuhan Wajib Pajak dapat dipengaruhi oleh faktor internal dan faktor eksternal. Faktor internal merupakan faktor yang berasal dari diri Wajib Pajak sendiri dan berhubungan dengan karakteristik individu yang menjadi pemicu dalam menjalankan kewajiban perpajakannya. Sedangkan faktor eksternal adalah faktor yang berasal dari luar diri Wajib Pajak, seperti situasi dan lingkungan di sekitar Wajib Pajak.</w:t>
      </w:r>
    </w:p>
    <w:p w:rsidR="00E06B36" w:rsidRPr="00A23DB1"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A23DB1">
        <w:rPr>
          <w:rFonts w:ascii="Times New Roman" w:hAnsi="Times New Roman" w:cs="Times New Roman"/>
          <w:b/>
          <w:sz w:val="24"/>
          <w:szCs w:val="24"/>
        </w:rPr>
        <w:t>Kesadaran Wajib Pajak</w:t>
      </w:r>
    </w:p>
    <w:p w:rsidR="00E06B36"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Kesadaran adalah keadaan mengetahui atau mengerti, sedangkan perpajakan adalah perihal pajak. Sehingga kesadaran perpajakan adalah keadaan mengetahui atau mengerti perihal pajak tanpa adanya paksaan dari pihak lain. Penilaian positif masyarakat wajib pajak terhadap pelaksanaan fungsi Negara oleh pemerintah akan menggerakan masyarakat untuk mematuhi kewajibannya untuk </w:t>
      </w:r>
      <w:r>
        <w:rPr>
          <w:rFonts w:ascii="Times New Roman" w:hAnsi="Times New Roman" w:cs="Times New Roman"/>
          <w:sz w:val="24"/>
          <w:szCs w:val="24"/>
        </w:rPr>
        <w:t xml:space="preserve">membayar pajak (Suyatmin, 2004). </w:t>
      </w:r>
      <w:r w:rsidRPr="00D02E04">
        <w:rPr>
          <w:rFonts w:ascii="Times New Roman" w:hAnsi="Times New Roman" w:cs="Times New Roman"/>
          <w:sz w:val="24"/>
          <w:szCs w:val="24"/>
        </w:rPr>
        <w:t>Kesadaran wajib pajak merupakan perilaku wa</w:t>
      </w:r>
      <w:r>
        <w:rPr>
          <w:rFonts w:ascii="Times New Roman" w:hAnsi="Times New Roman" w:cs="Times New Roman"/>
          <w:sz w:val="24"/>
          <w:szCs w:val="24"/>
        </w:rPr>
        <w:t xml:space="preserve">jib pajak berupa pandangan atau </w:t>
      </w:r>
      <w:r w:rsidRPr="00D02E04">
        <w:rPr>
          <w:rFonts w:ascii="Times New Roman" w:hAnsi="Times New Roman" w:cs="Times New Roman"/>
          <w:sz w:val="24"/>
          <w:szCs w:val="24"/>
        </w:rPr>
        <w:t>persepsi yang melibatkan keyakinan, pengetahuan dan penalaran serta kecenderunganuntuk bertindak sesuai dengan stimulus yang diberikan oleh sistem dan ketentuanperpajakan yang berlaku (Pandapotan Ritonga, 2011:15).Suryadi (2006 :107) mengemukakan 4 aspek yang membentuk kesadaran wajibpajak yaitu :</w:t>
      </w:r>
    </w:p>
    <w:p w:rsidR="00E06B36" w:rsidRPr="00D02E04" w:rsidRDefault="00E06B36" w:rsidP="00E06B36">
      <w:pPr>
        <w:pStyle w:val="ListParagraph"/>
        <w:spacing w:after="0" w:line="480" w:lineRule="auto"/>
        <w:ind w:left="851"/>
        <w:jc w:val="both"/>
        <w:rPr>
          <w:rFonts w:ascii="Times New Roman" w:hAnsi="Times New Roman" w:cs="Times New Roman"/>
          <w:sz w:val="24"/>
          <w:szCs w:val="24"/>
        </w:rPr>
      </w:pPr>
      <w:r w:rsidRPr="00D02E04">
        <w:rPr>
          <w:rFonts w:ascii="Times New Roman" w:hAnsi="Times New Roman" w:cs="Times New Roman"/>
          <w:sz w:val="24"/>
          <w:szCs w:val="24"/>
        </w:rPr>
        <w:t>a. Persepsi Wajib Pajak</w:t>
      </w:r>
    </w:p>
    <w:p w:rsidR="00E06B36" w:rsidRDefault="00E06B36" w:rsidP="00E06B36">
      <w:pPr>
        <w:pStyle w:val="ListParagraph"/>
        <w:spacing w:after="0" w:line="480" w:lineRule="auto"/>
        <w:ind w:left="1276" w:firstLine="709"/>
        <w:jc w:val="both"/>
        <w:rPr>
          <w:rFonts w:ascii="Times New Roman" w:hAnsi="Times New Roman" w:cs="Times New Roman"/>
          <w:sz w:val="24"/>
          <w:szCs w:val="24"/>
        </w:rPr>
      </w:pPr>
      <w:r w:rsidRPr="00D02E04">
        <w:rPr>
          <w:rFonts w:ascii="Times New Roman" w:hAnsi="Times New Roman" w:cs="Times New Roman"/>
          <w:sz w:val="24"/>
          <w:szCs w:val="24"/>
        </w:rPr>
        <w:lastRenderedPageBreak/>
        <w:t>Kesadaran wajib pajak akan meningkat jika dalam masyarakat timbulpersepsi positif terhadap pajak. Kebanyakan masyarakat memandang pajak sebagaibeban, sehingga banyak masyarakat yang berusaha untuk menghindar dari pajak.Di sisi lain, masyarakat akan menilai pengelolaan pajak yang mereka bayar. Jikamasyarakat merasa pemungutan pajak tersebut tidak dikelola dengan baik olehpemerintah dan tidak memberikan manfaat yang setimpal terhadap masyarakat,maka masyarakat akan cenderung untuk tidak patuh (Suryadi, 2006:106).Menurut Maria Karanta et.al bahwa “Persepsi wajib pajak dalampemenuhan kewajiban perpajakannya menitik beratkan pada kesederhanaanprosedur pembayaran pajak, kebutuhan perpajakan wajib pajak, asas keadilandalam peraturan perundang-undangan perpajakan” (Maria Karanta et.al dalam SitiKurnia Rahayu, 2010:141). Ketika wajib pajak mempunyai persepsi positif tentanghal-hal tersebut maka wajib pajak akan mempunyai kesadaran dengan sendirinyauntuk melaksanakan kewajiban perpajakannya</w:t>
      </w:r>
    </w:p>
    <w:p w:rsidR="00E06B36" w:rsidRPr="00D02E04" w:rsidRDefault="00E06B36" w:rsidP="00E06B36">
      <w:pPr>
        <w:pStyle w:val="ListParagraph"/>
        <w:spacing w:after="0" w:line="480" w:lineRule="auto"/>
        <w:ind w:left="851" w:firstLine="425"/>
        <w:jc w:val="both"/>
        <w:rPr>
          <w:rFonts w:ascii="Times New Roman" w:hAnsi="Times New Roman" w:cs="Times New Roman"/>
          <w:sz w:val="24"/>
          <w:szCs w:val="24"/>
        </w:rPr>
      </w:pPr>
      <w:r w:rsidRPr="00D02E04">
        <w:rPr>
          <w:rFonts w:ascii="Times New Roman" w:hAnsi="Times New Roman" w:cs="Times New Roman"/>
          <w:sz w:val="24"/>
          <w:szCs w:val="24"/>
        </w:rPr>
        <w:t>b. Pengetahuan Perpajakan</w:t>
      </w:r>
    </w:p>
    <w:p w:rsidR="00E06B36" w:rsidRPr="00D02E04" w:rsidRDefault="00E06B36" w:rsidP="00E06B36">
      <w:pPr>
        <w:pStyle w:val="ListParagraph"/>
        <w:spacing w:after="0" w:line="480" w:lineRule="auto"/>
        <w:ind w:left="1276" w:firstLine="709"/>
        <w:jc w:val="both"/>
        <w:rPr>
          <w:rFonts w:ascii="Times New Roman" w:hAnsi="Times New Roman" w:cs="Times New Roman"/>
          <w:sz w:val="24"/>
          <w:szCs w:val="24"/>
        </w:rPr>
      </w:pPr>
      <w:r w:rsidRPr="00D02E04">
        <w:rPr>
          <w:rFonts w:ascii="Times New Roman" w:hAnsi="Times New Roman" w:cs="Times New Roman"/>
          <w:sz w:val="24"/>
          <w:szCs w:val="24"/>
        </w:rPr>
        <w:t xml:space="preserve">Tingkat pengetahuan dan pemahaman </w:t>
      </w:r>
      <w:r>
        <w:rPr>
          <w:rFonts w:ascii="Times New Roman" w:hAnsi="Times New Roman" w:cs="Times New Roman"/>
          <w:sz w:val="24"/>
          <w:szCs w:val="24"/>
        </w:rPr>
        <w:t xml:space="preserve">perpajakan berpengaruh terhadap </w:t>
      </w:r>
      <w:r w:rsidRPr="00D02E04">
        <w:rPr>
          <w:rFonts w:ascii="Times New Roman" w:hAnsi="Times New Roman" w:cs="Times New Roman"/>
          <w:sz w:val="24"/>
          <w:szCs w:val="24"/>
        </w:rPr>
        <w:t xml:space="preserve">perilaku kesadaran wajib pajak dalam melaksanakan kewajibannya. Pengetahuanperpajakan yang dimaksud dapat meliputi tata cara pembayaran, penghitungantarif, prosedur-prosedur yang harus dilakukan wajib pajak seperti melakukanpembukuan atau pencatatan, dan ketentuan-ketentuan lain. Jika wajib pajak tidakmemahami ketentuan-ketentuan perpajakan dengan jelas, wajib pajak cenderungtidak akan taat pajak dan menghindari pajak (Suryadi, 2006:106). Fallanmenyatakan pentingnya aspek pengetahuan perpajakan bagi wajib pajak sangatmempengaruhi sikap wajib pajak terhadap sistem perpajakan yang adil. Denganmeningkatkan pengetahuan perpajakan masyarakat melalui pendidikan </w:t>
      </w:r>
      <w:r w:rsidRPr="00D02E04">
        <w:rPr>
          <w:rFonts w:ascii="Times New Roman" w:hAnsi="Times New Roman" w:cs="Times New Roman"/>
          <w:sz w:val="24"/>
          <w:szCs w:val="24"/>
        </w:rPr>
        <w:lastRenderedPageBreak/>
        <w:t>perpajakanbaik secara formal maupun non formal akan berdampak positif terhadappemahaman dan kesadaran wajib pajak dalam membayar pajak (Fallan dalam SitiKurnia Rahayu, 2010: 141).</w:t>
      </w:r>
    </w:p>
    <w:p w:rsidR="00E06B36" w:rsidRPr="00D02E04" w:rsidRDefault="00E06B36" w:rsidP="00E06B36">
      <w:pPr>
        <w:pStyle w:val="ListParagraph"/>
        <w:spacing w:after="0" w:line="480" w:lineRule="auto"/>
        <w:ind w:left="851" w:firstLine="425"/>
        <w:jc w:val="both"/>
        <w:rPr>
          <w:rFonts w:ascii="Times New Roman" w:hAnsi="Times New Roman" w:cs="Times New Roman"/>
          <w:sz w:val="24"/>
          <w:szCs w:val="24"/>
        </w:rPr>
      </w:pPr>
      <w:r w:rsidRPr="00D02E04">
        <w:rPr>
          <w:rFonts w:ascii="Times New Roman" w:hAnsi="Times New Roman" w:cs="Times New Roman"/>
          <w:sz w:val="24"/>
          <w:szCs w:val="24"/>
        </w:rPr>
        <w:t>c. Karakteristik Wajib Pajak</w:t>
      </w:r>
    </w:p>
    <w:p w:rsidR="00E06B36" w:rsidRDefault="00E06B36" w:rsidP="00E06B36">
      <w:pPr>
        <w:pStyle w:val="ListParagraph"/>
        <w:spacing w:after="0" w:line="480" w:lineRule="auto"/>
        <w:ind w:left="1276" w:firstLine="709"/>
        <w:jc w:val="both"/>
        <w:rPr>
          <w:rFonts w:ascii="Times New Roman" w:hAnsi="Times New Roman" w:cs="Times New Roman"/>
          <w:sz w:val="24"/>
          <w:szCs w:val="24"/>
        </w:rPr>
      </w:pPr>
      <w:r w:rsidRPr="00D02E04">
        <w:rPr>
          <w:rFonts w:ascii="Times New Roman" w:hAnsi="Times New Roman" w:cs="Times New Roman"/>
          <w:sz w:val="24"/>
          <w:szCs w:val="24"/>
        </w:rPr>
        <w:t xml:space="preserve">Karakteristik wajib pajak yang tercermin </w:t>
      </w:r>
      <w:r>
        <w:rPr>
          <w:rFonts w:ascii="Times New Roman" w:hAnsi="Times New Roman" w:cs="Times New Roman"/>
          <w:sz w:val="24"/>
          <w:szCs w:val="24"/>
        </w:rPr>
        <w:t xml:space="preserve">oleh kondisi budaya, sosial dan </w:t>
      </w:r>
      <w:r w:rsidRPr="00D02E04">
        <w:rPr>
          <w:rFonts w:ascii="Times New Roman" w:hAnsi="Times New Roman" w:cs="Times New Roman"/>
          <w:sz w:val="24"/>
          <w:szCs w:val="24"/>
        </w:rPr>
        <w:t>ekonomi akan membentuk perilaku wajib pajak yang tergambar dalam tingkatkesadaran mereka dalam membayar pajak ( Siti Kuria Rahayu, 2010: 141).Struktur perekonomian suatu negara berdasarkan pada fundamental ekonomimakro, jika fundamental ekonomi makronya kuat dan sehat tentunya strukturperekonomian negara juga akan kuat. Faktor yang mendasari ekonomi yang kuatdiantaranya adalah pertumbuhan ekonomi dan jumlah penduduk. Pembangunanekonomi Indonesia masih belum mampu bebas dari keterbelakangan, kemiskinan,ketergantungan dan kerusakan lingkungan. Faktor-faktor kondisi sosial sepertikemiskinan, keterbelangan dapat menyebabkan investasi fisik maupun investasisumber daya manusia rendah, sehingga mengakibatkan tingkat produktifitasrendah, yang berakibat pada pendapatan rendah. Kondisi pendapatan yang rendahmenyebabkan kemampuan menabung rendah dan kemampuan membayar pajakjuga rendah (Soeharsono Sagri dalam Sony Devano dan Siti Kurnia Rahayu, 2006:116).</w:t>
      </w:r>
    </w:p>
    <w:p w:rsidR="00E06B36" w:rsidRDefault="00E06B36" w:rsidP="00E06B36">
      <w:pPr>
        <w:pStyle w:val="ListParagraph"/>
        <w:spacing w:after="0" w:line="480" w:lineRule="auto"/>
        <w:ind w:left="851" w:firstLine="425"/>
        <w:jc w:val="both"/>
        <w:rPr>
          <w:rFonts w:ascii="Times New Roman" w:hAnsi="Times New Roman" w:cs="Times New Roman"/>
          <w:sz w:val="24"/>
          <w:szCs w:val="24"/>
        </w:rPr>
      </w:pPr>
    </w:p>
    <w:p w:rsidR="00E06B36" w:rsidRDefault="00E06B36" w:rsidP="00E06B36">
      <w:pPr>
        <w:pStyle w:val="ListParagraph"/>
        <w:spacing w:after="0" w:line="480" w:lineRule="auto"/>
        <w:ind w:left="851" w:firstLine="425"/>
        <w:jc w:val="both"/>
        <w:rPr>
          <w:rFonts w:ascii="Times New Roman" w:hAnsi="Times New Roman" w:cs="Times New Roman"/>
          <w:sz w:val="24"/>
          <w:szCs w:val="24"/>
        </w:rPr>
      </w:pPr>
    </w:p>
    <w:p w:rsidR="00E06B36" w:rsidRPr="00D02E04" w:rsidRDefault="00E06B36" w:rsidP="00E06B36">
      <w:pPr>
        <w:pStyle w:val="ListParagraph"/>
        <w:spacing w:after="0" w:line="480" w:lineRule="auto"/>
        <w:ind w:left="851" w:firstLine="425"/>
        <w:jc w:val="both"/>
        <w:rPr>
          <w:rFonts w:ascii="Times New Roman" w:hAnsi="Times New Roman" w:cs="Times New Roman"/>
          <w:sz w:val="24"/>
          <w:szCs w:val="24"/>
        </w:rPr>
      </w:pPr>
      <w:r w:rsidRPr="00D02E04">
        <w:rPr>
          <w:rFonts w:ascii="Times New Roman" w:hAnsi="Times New Roman" w:cs="Times New Roman"/>
          <w:sz w:val="24"/>
          <w:szCs w:val="24"/>
        </w:rPr>
        <w:t>d. Penyuluhan Perpajakan</w:t>
      </w:r>
    </w:p>
    <w:p w:rsidR="00E06B36" w:rsidRPr="00D02E04" w:rsidRDefault="00E06B36" w:rsidP="00E06B36">
      <w:pPr>
        <w:pStyle w:val="ListParagraph"/>
        <w:spacing w:after="0" w:line="480" w:lineRule="auto"/>
        <w:ind w:left="1276" w:firstLine="709"/>
        <w:jc w:val="both"/>
        <w:rPr>
          <w:rFonts w:ascii="Times New Roman" w:hAnsi="Times New Roman" w:cs="Times New Roman"/>
          <w:sz w:val="24"/>
          <w:szCs w:val="24"/>
        </w:rPr>
      </w:pPr>
      <w:r w:rsidRPr="00D02E04">
        <w:rPr>
          <w:rFonts w:ascii="Times New Roman" w:hAnsi="Times New Roman" w:cs="Times New Roman"/>
          <w:sz w:val="24"/>
          <w:szCs w:val="24"/>
        </w:rPr>
        <w:t xml:space="preserve">Sebagian besar masyarat tidak mempunyai pengetahuan yang cukupmengenai pajak, oleh karena itu sangat perlu dilakukan penyuluhan atau sosialisasimengenai pajak. Penyuluhan perpajakan atau sosialisasi sangat </w:t>
      </w:r>
      <w:r w:rsidRPr="00D02E04">
        <w:rPr>
          <w:rFonts w:ascii="Times New Roman" w:hAnsi="Times New Roman" w:cs="Times New Roman"/>
          <w:sz w:val="24"/>
          <w:szCs w:val="24"/>
        </w:rPr>
        <w:lastRenderedPageBreak/>
        <w:t>berpengaruhterhadap kesadaran wajib pajak, dengan penyuluhan perpajakan secara intensif danterus menerus akan meningkatkan pemahaman wajib pajak tentang kewajibanmembayar pajak sebagai wujud gotong royong nasional dan secara perlahan akanmengubah mindset masyarakat tentang pajak kearah yang positif. Dalam beberapapenelitian menunjukkan bahwa penyuluhan perpajakan mempunyai signifikansiterhadap kesadaran wajib pajak dan penerimaan pajak (Suryadi, 2006:107).</w:t>
      </w: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Sanksi Perpajakan</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Mardiasmo</w:t>
      </w:r>
      <w:r>
        <w:rPr>
          <w:rFonts w:ascii="Times New Roman" w:hAnsi="Times New Roman" w:cs="Times New Roman"/>
          <w:sz w:val="24"/>
          <w:szCs w:val="24"/>
        </w:rPr>
        <w:t xml:space="preserve"> (2011 :59)</w:t>
      </w:r>
      <w:r w:rsidRPr="00197D0C">
        <w:rPr>
          <w:rFonts w:ascii="Times New Roman" w:hAnsi="Times New Roman" w:cs="Times New Roman"/>
          <w:sz w:val="24"/>
          <w:szCs w:val="24"/>
        </w:rPr>
        <w:t xml:space="preserve"> menyatakan bahwa sanksi perpajakan merupakan jaminan bahwa ketentuan peraturan perundang-undangan perpajakan (norma perpajakan) akan dituruti dan/atau dipatuhi, dengan kata lain sanksi perpajakan merupakan alat pencegah </w:t>
      </w:r>
      <w:r w:rsidRPr="000917BA">
        <w:rPr>
          <w:rFonts w:ascii="Times New Roman" w:hAnsi="Times New Roman" w:cs="Times New Roman"/>
          <w:i/>
          <w:sz w:val="24"/>
          <w:szCs w:val="24"/>
        </w:rPr>
        <w:t>(preventif)</w:t>
      </w:r>
      <w:r w:rsidRPr="00197D0C">
        <w:rPr>
          <w:rFonts w:ascii="Times New Roman" w:hAnsi="Times New Roman" w:cs="Times New Roman"/>
          <w:sz w:val="24"/>
          <w:szCs w:val="24"/>
        </w:rPr>
        <w:t xml:space="preserve"> agar wajib pajak tidak melanggar norma perpajakan.</w:t>
      </w:r>
    </w:p>
    <w:p w:rsidR="00E06B36"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Sanksi perpajakan bertujuan untuk memberikan efek jera kepada wajib pajak sehingga tercipta kepatuhan wajib pajak dalam melaksanakan kewajiban perpajakannya. Sanksi perpajakan memiliki peran penting guna memberikan pelajaran bagi pelanggar pajak agar tidak meremehkan peraturan perpajakan.</w:t>
      </w:r>
    </w:p>
    <w:p w:rsidR="00E06B36" w:rsidRDefault="00E06B36" w:rsidP="00E06B36">
      <w:pPr>
        <w:pStyle w:val="ListParagraph"/>
        <w:spacing w:after="0" w:line="480" w:lineRule="auto"/>
        <w:ind w:left="851" w:firstLine="709"/>
        <w:jc w:val="both"/>
        <w:rPr>
          <w:rFonts w:ascii="Times New Roman" w:hAnsi="Times New Roman" w:cs="Times New Roman"/>
          <w:sz w:val="24"/>
          <w:szCs w:val="24"/>
        </w:rPr>
      </w:pPr>
    </w:p>
    <w:p w:rsidR="00E06B36" w:rsidRPr="00197D0C" w:rsidRDefault="00E06B36" w:rsidP="00E06B36">
      <w:pPr>
        <w:pStyle w:val="ListParagraph"/>
        <w:numPr>
          <w:ilvl w:val="0"/>
          <w:numId w:val="1"/>
        </w:numPr>
        <w:tabs>
          <w:tab w:val="left" w:pos="851"/>
        </w:tabs>
        <w:spacing w:after="0" w:line="480" w:lineRule="auto"/>
        <w:ind w:left="851" w:hanging="425"/>
        <w:jc w:val="both"/>
        <w:rPr>
          <w:rFonts w:ascii="Times New Roman" w:hAnsi="Times New Roman" w:cs="Times New Roman"/>
          <w:b/>
          <w:sz w:val="24"/>
          <w:szCs w:val="24"/>
        </w:rPr>
      </w:pPr>
      <w:r w:rsidRPr="00197D0C">
        <w:rPr>
          <w:rFonts w:ascii="Times New Roman" w:hAnsi="Times New Roman" w:cs="Times New Roman"/>
          <w:b/>
          <w:sz w:val="24"/>
          <w:szCs w:val="24"/>
        </w:rPr>
        <w:t>Akuntabilitas Pelayanan Publik</w:t>
      </w:r>
    </w:p>
    <w:p w:rsidR="00E06B36" w:rsidRPr="00197D0C" w:rsidRDefault="00E06B36" w:rsidP="00E06B36">
      <w:pPr>
        <w:pStyle w:val="ListParagraph"/>
        <w:spacing w:after="0" w:line="480" w:lineRule="auto"/>
        <w:ind w:left="851" w:firstLine="709"/>
        <w:jc w:val="both"/>
        <w:rPr>
          <w:rFonts w:ascii="Times New Roman" w:hAnsi="Times New Roman" w:cs="Times New Roman"/>
          <w:sz w:val="24"/>
          <w:szCs w:val="24"/>
        </w:rPr>
      </w:pPr>
      <w:r w:rsidRPr="00197D0C">
        <w:rPr>
          <w:rFonts w:ascii="Times New Roman" w:hAnsi="Times New Roman" w:cs="Times New Roman"/>
          <w:sz w:val="24"/>
          <w:szCs w:val="24"/>
        </w:rPr>
        <w:t xml:space="preserve">Pelayanan publik dapat diartikan pelayanan yang ditunjukkan pada orang banyak (masyarakat publik). Secara teoritis sedikitnya ada tiga fungsi utama yang harus dijalankan pemerintah tanpa memandang tingkatannya yaitu </w:t>
      </w:r>
      <w:r w:rsidRPr="00197D0C">
        <w:rPr>
          <w:rFonts w:ascii="Times New Roman" w:hAnsi="Times New Roman" w:cs="Times New Roman"/>
          <w:i/>
          <w:iCs/>
          <w:sz w:val="24"/>
          <w:szCs w:val="24"/>
        </w:rPr>
        <w:t xml:space="preserve">public service function </w:t>
      </w:r>
      <w:r w:rsidRPr="00197D0C">
        <w:rPr>
          <w:rFonts w:ascii="Times New Roman" w:hAnsi="Times New Roman" w:cs="Times New Roman"/>
          <w:sz w:val="24"/>
          <w:szCs w:val="24"/>
        </w:rPr>
        <w:t xml:space="preserve">(fungsi pelayanan masyarakat), </w:t>
      </w:r>
      <w:r w:rsidRPr="00197D0C">
        <w:rPr>
          <w:rFonts w:ascii="Times New Roman" w:hAnsi="Times New Roman" w:cs="Times New Roman"/>
          <w:i/>
          <w:iCs/>
          <w:sz w:val="24"/>
          <w:szCs w:val="24"/>
        </w:rPr>
        <w:t xml:space="preserve">development function </w:t>
      </w:r>
      <w:r w:rsidRPr="00197D0C">
        <w:rPr>
          <w:rFonts w:ascii="Times New Roman" w:hAnsi="Times New Roman" w:cs="Times New Roman"/>
          <w:sz w:val="24"/>
          <w:szCs w:val="24"/>
        </w:rPr>
        <w:t xml:space="preserve">(fungsi pembangunan), dan </w:t>
      </w:r>
      <w:r w:rsidRPr="00197D0C">
        <w:rPr>
          <w:rFonts w:ascii="Times New Roman" w:hAnsi="Times New Roman" w:cs="Times New Roman"/>
          <w:i/>
          <w:iCs/>
          <w:sz w:val="24"/>
          <w:szCs w:val="24"/>
        </w:rPr>
        <w:t xml:space="preserve">protection function </w:t>
      </w:r>
      <w:r w:rsidRPr="00197D0C">
        <w:rPr>
          <w:rFonts w:ascii="Times New Roman" w:hAnsi="Times New Roman" w:cs="Times New Roman"/>
          <w:sz w:val="24"/>
          <w:szCs w:val="24"/>
        </w:rPr>
        <w:t xml:space="preserve">(fungsi perlindungan). Menurut Susilawati </w:t>
      </w:r>
      <w:r w:rsidRPr="00197D0C">
        <w:rPr>
          <w:rFonts w:ascii="Times New Roman" w:hAnsi="Times New Roman" w:cs="Times New Roman"/>
          <w:sz w:val="24"/>
          <w:szCs w:val="24"/>
        </w:rPr>
        <w:lastRenderedPageBreak/>
        <w:t xml:space="preserve">(2013), akuntabilitas pada dasarnya adalah kewajiban </w:t>
      </w:r>
      <w:r>
        <w:rPr>
          <w:rFonts w:ascii="Times New Roman" w:hAnsi="Times New Roman" w:cs="Times New Roman"/>
          <w:sz w:val="24"/>
          <w:szCs w:val="24"/>
        </w:rPr>
        <w:t>pemerintah untuk mempertanggung</w:t>
      </w:r>
      <w:r w:rsidRPr="00197D0C">
        <w:rPr>
          <w:rFonts w:ascii="Times New Roman" w:hAnsi="Times New Roman" w:cs="Times New Roman"/>
          <w:sz w:val="24"/>
          <w:szCs w:val="24"/>
        </w:rPr>
        <w:t>jawabkan tugas-tugas pada publik terdiri dari 2 (dua) macam yaitu:</w:t>
      </w:r>
    </w:p>
    <w:p w:rsidR="00E06B36" w:rsidRPr="00197D0C" w:rsidRDefault="00E06B36" w:rsidP="00E06B36">
      <w:pPr>
        <w:pStyle w:val="ListParagraph"/>
        <w:numPr>
          <w:ilvl w:val="0"/>
          <w:numId w:val="8"/>
        </w:numPr>
        <w:tabs>
          <w:tab w:val="left" w:pos="1276"/>
        </w:tabs>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Pertanggung</w:t>
      </w:r>
      <w:r w:rsidRPr="00197D0C">
        <w:rPr>
          <w:rFonts w:ascii="Times New Roman" w:hAnsi="Times New Roman" w:cs="Times New Roman"/>
          <w:sz w:val="24"/>
          <w:szCs w:val="24"/>
        </w:rPr>
        <w:t xml:space="preserve">jawaban vertikal </w:t>
      </w:r>
      <w:r w:rsidRPr="00197D0C">
        <w:rPr>
          <w:rFonts w:ascii="Times New Roman" w:hAnsi="Times New Roman" w:cs="Times New Roman"/>
          <w:i/>
          <w:sz w:val="24"/>
          <w:szCs w:val="24"/>
        </w:rPr>
        <w:t>(vertical accountability)</w:t>
      </w:r>
      <w:r w:rsidRPr="00197D0C">
        <w:rPr>
          <w:rFonts w:ascii="Times New Roman" w:hAnsi="Times New Roman" w:cs="Times New Roman"/>
          <w:sz w:val="24"/>
          <w:szCs w:val="24"/>
        </w:rPr>
        <w:t xml:space="preserve"> adalah pertanggungjawaban atas pengelolaan dana kepada otoritas yang lebih tinggi, misalnya pertanggungjawaban unit-unit kerja (dinas) kepada</w:t>
      </w:r>
      <w:r>
        <w:rPr>
          <w:rFonts w:ascii="Times New Roman" w:hAnsi="Times New Roman" w:cs="Times New Roman"/>
          <w:sz w:val="24"/>
          <w:szCs w:val="24"/>
        </w:rPr>
        <w:t xml:space="preserve"> pemerintah daerah, pertanggung</w:t>
      </w:r>
      <w:r w:rsidRPr="00197D0C">
        <w:rPr>
          <w:rFonts w:ascii="Times New Roman" w:hAnsi="Times New Roman" w:cs="Times New Roman"/>
          <w:sz w:val="24"/>
          <w:szCs w:val="24"/>
        </w:rPr>
        <w:t>jawaban pemerintah daerah kepada pemerintah pusat.</w:t>
      </w:r>
    </w:p>
    <w:p w:rsidR="00E06B36" w:rsidRPr="00197D0C" w:rsidRDefault="00E06B36" w:rsidP="00E06B36">
      <w:pPr>
        <w:pStyle w:val="ListParagraph"/>
        <w:numPr>
          <w:ilvl w:val="0"/>
          <w:numId w:val="8"/>
        </w:numPr>
        <w:tabs>
          <w:tab w:val="left" w:pos="1276"/>
        </w:tabs>
        <w:spacing w:after="0" w:line="480" w:lineRule="auto"/>
        <w:ind w:left="1276" w:hanging="425"/>
        <w:jc w:val="both"/>
        <w:rPr>
          <w:rFonts w:ascii="Times New Roman" w:hAnsi="Times New Roman" w:cs="Times New Roman"/>
          <w:b/>
          <w:sz w:val="24"/>
          <w:szCs w:val="24"/>
        </w:rPr>
      </w:pPr>
      <w:r>
        <w:rPr>
          <w:rFonts w:ascii="Times New Roman" w:hAnsi="Times New Roman" w:cs="Times New Roman"/>
          <w:sz w:val="24"/>
          <w:szCs w:val="24"/>
        </w:rPr>
        <w:t>Pertanggung</w:t>
      </w:r>
      <w:r w:rsidRPr="00197D0C">
        <w:rPr>
          <w:rFonts w:ascii="Times New Roman" w:hAnsi="Times New Roman" w:cs="Times New Roman"/>
          <w:sz w:val="24"/>
          <w:szCs w:val="24"/>
        </w:rPr>
        <w:t xml:space="preserve">jawaban horizontal </w:t>
      </w:r>
      <w:r w:rsidRPr="00197D0C">
        <w:rPr>
          <w:rFonts w:ascii="Times New Roman" w:hAnsi="Times New Roman" w:cs="Times New Roman"/>
          <w:i/>
          <w:sz w:val="24"/>
          <w:szCs w:val="24"/>
        </w:rPr>
        <w:t>(horizontal accountability)</w:t>
      </w:r>
      <w:r>
        <w:rPr>
          <w:rFonts w:ascii="Times New Roman" w:hAnsi="Times New Roman" w:cs="Times New Roman"/>
          <w:sz w:val="24"/>
          <w:szCs w:val="24"/>
        </w:rPr>
        <w:t xml:space="preserve"> adalah pertanggung</w:t>
      </w:r>
      <w:r w:rsidRPr="00197D0C">
        <w:rPr>
          <w:rFonts w:ascii="Times New Roman" w:hAnsi="Times New Roman" w:cs="Times New Roman"/>
          <w:sz w:val="24"/>
          <w:szCs w:val="24"/>
        </w:rPr>
        <w:t xml:space="preserve">jawaban masyarakat luas. </w:t>
      </w:r>
    </w:p>
    <w:p w:rsidR="00E06B36" w:rsidRPr="00197D0C" w:rsidRDefault="00E06B36" w:rsidP="00E06B36">
      <w:pPr>
        <w:tabs>
          <w:tab w:val="left" w:pos="1276"/>
        </w:tabs>
        <w:spacing w:after="0" w:line="480" w:lineRule="auto"/>
        <w:ind w:left="1276"/>
        <w:jc w:val="both"/>
        <w:rPr>
          <w:rFonts w:ascii="Times New Roman" w:hAnsi="Times New Roman" w:cs="Times New Roman"/>
          <w:b/>
          <w:sz w:val="24"/>
          <w:szCs w:val="24"/>
        </w:rPr>
      </w:pPr>
      <w:r w:rsidRPr="00197D0C">
        <w:rPr>
          <w:rFonts w:ascii="Times New Roman" w:hAnsi="Times New Roman" w:cs="Times New Roman"/>
          <w:sz w:val="24"/>
          <w:szCs w:val="24"/>
        </w:rPr>
        <w:t>Menurut Susilawati (2013) indikator yang dapat m</w:t>
      </w:r>
      <w:r>
        <w:rPr>
          <w:rFonts w:ascii="Times New Roman" w:hAnsi="Times New Roman" w:cs="Times New Roman"/>
          <w:sz w:val="24"/>
          <w:szCs w:val="24"/>
        </w:rPr>
        <w:t>engukur tingkat Akuntabilitas pe</w:t>
      </w:r>
      <w:r w:rsidRPr="00197D0C">
        <w:rPr>
          <w:rFonts w:ascii="Times New Roman" w:hAnsi="Times New Roman" w:cs="Times New Roman"/>
          <w:sz w:val="24"/>
          <w:szCs w:val="24"/>
        </w:rPr>
        <w:t>layanan publik yaitu:</w:t>
      </w:r>
    </w:p>
    <w:p w:rsidR="00E06B36" w:rsidRPr="00197D0C" w:rsidRDefault="00E06B36" w:rsidP="00E06B36">
      <w:pPr>
        <w:pStyle w:val="ListParagraph"/>
        <w:numPr>
          <w:ilvl w:val="0"/>
          <w:numId w:val="2"/>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Fasilitas fisik yakni berkena</w:t>
      </w:r>
      <w:r>
        <w:rPr>
          <w:rFonts w:ascii="Times New Roman" w:hAnsi="Times New Roman" w:cs="Times New Roman"/>
          <w:sz w:val="24"/>
          <w:szCs w:val="24"/>
        </w:rPr>
        <w:t>a</w:t>
      </w:r>
      <w:r w:rsidRPr="00197D0C">
        <w:rPr>
          <w:rFonts w:ascii="Times New Roman" w:hAnsi="Times New Roman" w:cs="Times New Roman"/>
          <w:sz w:val="24"/>
          <w:szCs w:val="24"/>
        </w:rPr>
        <w:t>n dengan daya tarik fasilitas fisik, perlengkapan dan material yang digunakan kantor Samsat.</w:t>
      </w:r>
    </w:p>
    <w:p w:rsidR="00E06B36" w:rsidRPr="00197D0C" w:rsidRDefault="00E06B36" w:rsidP="00E06B36">
      <w:pPr>
        <w:pStyle w:val="ListParagraph"/>
        <w:numPr>
          <w:ilvl w:val="0"/>
          <w:numId w:val="2"/>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Daya tanggap yakni keinginan dan kesiapan para pegawai Samsat untuk membantu para wajib pajak dan merespon permintaan mereka serta menginformasikan kapan jasa akan diberikan dan kemudian memberikan layanan secara tepat.</w:t>
      </w:r>
    </w:p>
    <w:p w:rsidR="00E06B36" w:rsidRPr="00F6231F" w:rsidRDefault="00E06B36" w:rsidP="00E06B36">
      <w:pPr>
        <w:pStyle w:val="ListParagraph"/>
        <w:numPr>
          <w:ilvl w:val="0"/>
          <w:numId w:val="2"/>
        </w:numPr>
        <w:tabs>
          <w:tab w:val="left" w:pos="1701"/>
        </w:tabs>
        <w:spacing w:after="0" w:line="480" w:lineRule="auto"/>
        <w:ind w:left="1701" w:hanging="425"/>
        <w:jc w:val="both"/>
        <w:rPr>
          <w:rFonts w:ascii="Times New Roman" w:hAnsi="Times New Roman" w:cs="Times New Roman"/>
          <w:sz w:val="24"/>
          <w:szCs w:val="24"/>
        </w:rPr>
      </w:pPr>
      <w:r w:rsidRPr="00197D0C">
        <w:rPr>
          <w:rFonts w:ascii="Times New Roman" w:hAnsi="Times New Roman" w:cs="Times New Roman"/>
          <w:sz w:val="24"/>
          <w:szCs w:val="24"/>
        </w:rPr>
        <w:t>Pelayanan yakni komitmen untuk merealisasikan konsep yang berorientasi pada wajib pajak, menetapkan suatu standar kinerja pelayanan dengan memberikan perilaku teladan kepada wajib pajak setiap saat dalam upaya kewajiban membayar pajak.</w:t>
      </w:r>
    </w:p>
    <w:p w:rsidR="00E06B36" w:rsidRPr="00197D0C" w:rsidRDefault="00E06B36" w:rsidP="00E06B36">
      <w:pPr>
        <w:pStyle w:val="ListParagraph"/>
        <w:spacing w:after="0" w:line="240" w:lineRule="auto"/>
        <w:ind w:left="1440" w:firstLine="720"/>
        <w:jc w:val="both"/>
        <w:rPr>
          <w:rFonts w:ascii="Times New Roman" w:hAnsi="Times New Roman" w:cs="Times New Roman"/>
          <w:sz w:val="24"/>
          <w:szCs w:val="24"/>
        </w:rPr>
      </w:pPr>
    </w:p>
    <w:p w:rsidR="00E06B36" w:rsidRPr="00197D0C" w:rsidRDefault="00E06B36" w:rsidP="00E06B36">
      <w:pPr>
        <w:pStyle w:val="ListParagraph"/>
        <w:numPr>
          <w:ilvl w:val="0"/>
          <w:numId w:val="9"/>
        </w:numPr>
        <w:tabs>
          <w:tab w:val="left" w:pos="426"/>
        </w:tabs>
        <w:spacing w:after="0" w:line="480" w:lineRule="auto"/>
        <w:ind w:left="426" w:hanging="426"/>
        <w:jc w:val="both"/>
        <w:rPr>
          <w:rFonts w:ascii="Times New Roman" w:hAnsi="Times New Roman" w:cs="Times New Roman"/>
          <w:b/>
          <w:sz w:val="24"/>
          <w:szCs w:val="24"/>
        </w:rPr>
      </w:pPr>
      <w:r w:rsidRPr="00197D0C">
        <w:rPr>
          <w:rFonts w:ascii="Times New Roman" w:hAnsi="Times New Roman" w:cs="Times New Roman"/>
          <w:b/>
          <w:sz w:val="24"/>
          <w:szCs w:val="24"/>
        </w:rPr>
        <w:t>Penelitian Terdahulu</w:t>
      </w:r>
    </w:p>
    <w:p w:rsidR="00E06B36" w:rsidRPr="00197D0C" w:rsidRDefault="00E06B36" w:rsidP="00E06B36">
      <w:pPr>
        <w:pStyle w:val="ListParagraph"/>
        <w:spacing w:after="0" w:line="480" w:lineRule="auto"/>
        <w:ind w:left="426"/>
        <w:jc w:val="both"/>
        <w:rPr>
          <w:rFonts w:ascii="Times New Roman" w:hAnsi="Times New Roman" w:cs="Times New Roman"/>
          <w:sz w:val="24"/>
          <w:szCs w:val="24"/>
        </w:rPr>
      </w:pPr>
      <w:r w:rsidRPr="00197D0C">
        <w:rPr>
          <w:rFonts w:ascii="Times New Roman" w:hAnsi="Times New Roman" w:cs="Times New Roman"/>
          <w:sz w:val="24"/>
          <w:szCs w:val="24"/>
        </w:rPr>
        <w:t xml:space="preserve">Penelitian terdahulu disajikan dalam tabel </w:t>
      </w:r>
      <w:r>
        <w:rPr>
          <w:rFonts w:ascii="Times New Roman" w:hAnsi="Times New Roman" w:cs="Times New Roman"/>
          <w:sz w:val="24"/>
          <w:szCs w:val="24"/>
        </w:rPr>
        <w:t>II.</w:t>
      </w:r>
      <w:r w:rsidRPr="00197D0C">
        <w:rPr>
          <w:rFonts w:ascii="Times New Roman" w:hAnsi="Times New Roman" w:cs="Times New Roman"/>
          <w:sz w:val="24"/>
          <w:szCs w:val="24"/>
        </w:rPr>
        <w:t>1 sebagai berikut.</w:t>
      </w:r>
    </w:p>
    <w:p w:rsidR="00E06B36" w:rsidRPr="00197D0C" w:rsidRDefault="00E06B36" w:rsidP="00E06B36">
      <w:pPr>
        <w:pStyle w:val="ListParagraph"/>
        <w:spacing w:after="0" w:line="240" w:lineRule="auto"/>
        <w:jc w:val="center"/>
        <w:rPr>
          <w:rFonts w:ascii="Times New Roman" w:hAnsi="Times New Roman" w:cs="Times New Roman"/>
          <w:sz w:val="24"/>
          <w:szCs w:val="24"/>
        </w:rPr>
      </w:pPr>
      <w:r w:rsidRPr="00197D0C">
        <w:rPr>
          <w:rFonts w:ascii="Times New Roman" w:hAnsi="Times New Roman" w:cs="Times New Roman"/>
          <w:sz w:val="24"/>
          <w:szCs w:val="24"/>
        </w:rPr>
        <w:t xml:space="preserve">Tabel </w:t>
      </w:r>
      <w:r>
        <w:rPr>
          <w:rFonts w:ascii="Times New Roman" w:hAnsi="Times New Roman" w:cs="Times New Roman"/>
          <w:sz w:val="24"/>
          <w:szCs w:val="24"/>
        </w:rPr>
        <w:t>II.</w:t>
      </w:r>
      <w:r w:rsidRPr="00197D0C">
        <w:rPr>
          <w:rFonts w:ascii="Times New Roman" w:hAnsi="Times New Roman" w:cs="Times New Roman"/>
          <w:sz w:val="24"/>
          <w:szCs w:val="24"/>
        </w:rPr>
        <w:t>1</w:t>
      </w:r>
    </w:p>
    <w:p w:rsidR="00E06B36" w:rsidRPr="00197D0C" w:rsidRDefault="00E06B36" w:rsidP="00E06B36">
      <w:pPr>
        <w:pStyle w:val="ListParagraph"/>
        <w:spacing w:after="0" w:line="240" w:lineRule="auto"/>
        <w:jc w:val="center"/>
        <w:rPr>
          <w:rFonts w:ascii="Times New Roman" w:hAnsi="Times New Roman" w:cs="Times New Roman"/>
          <w:sz w:val="24"/>
          <w:szCs w:val="24"/>
        </w:rPr>
      </w:pPr>
      <w:r w:rsidRPr="00197D0C">
        <w:rPr>
          <w:rFonts w:ascii="Times New Roman" w:hAnsi="Times New Roman" w:cs="Times New Roman"/>
          <w:sz w:val="24"/>
          <w:szCs w:val="24"/>
        </w:rPr>
        <w:t>Penelitian terdahulu</w:t>
      </w:r>
    </w:p>
    <w:tbl>
      <w:tblPr>
        <w:tblW w:w="8126" w:type="dxa"/>
        <w:tblInd w:w="91" w:type="dxa"/>
        <w:tblLayout w:type="fixed"/>
        <w:tblLook w:val="04A0"/>
      </w:tblPr>
      <w:tblGrid>
        <w:gridCol w:w="579"/>
        <w:gridCol w:w="1452"/>
        <w:gridCol w:w="2835"/>
        <w:gridCol w:w="1672"/>
        <w:gridCol w:w="1588"/>
      </w:tblGrid>
      <w:tr w:rsidR="00E06B36" w:rsidRPr="00197D0C" w:rsidTr="00EB3B6B">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center"/>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No</w:t>
            </w:r>
          </w:p>
        </w:tc>
        <w:tc>
          <w:tcPr>
            <w:tcW w:w="145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jc w:val="center"/>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Peneliti</w:t>
            </w:r>
          </w:p>
        </w:tc>
        <w:tc>
          <w:tcPr>
            <w:tcW w:w="2835"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jc w:val="center"/>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Judul Penelitian</w:t>
            </w:r>
          </w:p>
        </w:tc>
        <w:tc>
          <w:tcPr>
            <w:tcW w:w="167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jc w:val="center"/>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Alat Analisis</w:t>
            </w:r>
          </w:p>
        </w:tc>
        <w:tc>
          <w:tcPr>
            <w:tcW w:w="1588"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jc w:val="center"/>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Hasil Penelitian</w:t>
            </w:r>
          </w:p>
        </w:tc>
      </w:tr>
      <w:tr w:rsidR="00E06B36" w:rsidRPr="00197D0C" w:rsidTr="00EB3B6B">
        <w:trPr>
          <w:trHeight w:val="3327"/>
        </w:trPr>
        <w:tc>
          <w:tcPr>
            <w:tcW w:w="579" w:type="dxa"/>
            <w:tcBorders>
              <w:top w:val="nil"/>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lastRenderedPageBreak/>
              <w:t>1</w:t>
            </w:r>
          </w:p>
        </w:tc>
        <w:tc>
          <w:tcPr>
            <w:tcW w:w="1452"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Wa Ode Aswati, Arifuddin Mas’ud, Tuti Nurdianti Nudi (2018)</w:t>
            </w:r>
          </w:p>
        </w:tc>
        <w:tc>
          <w:tcPr>
            <w:tcW w:w="2835"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w:t>
            </w:r>
            <w:r w:rsidRPr="006F276F">
              <w:rPr>
                <w:rFonts w:ascii="Times New Roman" w:eastAsia="Times New Roman" w:hAnsi="Times New Roman" w:cs="Times New Roman"/>
                <w:color w:val="000000"/>
                <w:sz w:val="24"/>
                <w:szCs w:val="24"/>
              </w:rPr>
              <w:t>uh Kesadaran Wajib Pajak, Pengetahuan Pajak, Dan Akuntabilitas Pelayanan Publik Terhadap Kepatuhan Wajib Pajak Kendaraan Bermotor (Studi Kasus Kan</w:t>
            </w:r>
            <w:r>
              <w:rPr>
                <w:rFonts w:ascii="Times New Roman" w:eastAsia="Times New Roman" w:hAnsi="Times New Roman" w:cs="Times New Roman"/>
                <w:color w:val="000000"/>
                <w:sz w:val="24"/>
                <w:szCs w:val="24"/>
              </w:rPr>
              <w:t>tor UPTD</w:t>
            </w:r>
            <w:r w:rsidRPr="006F276F">
              <w:rPr>
                <w:rFonts w:ascii="Times New Roman" w:eastAsia="Times New Roman" w:hAnsi="Times New Roman" w:cs="Times New Roman"/>
                <w:color w:val="000000"/>
                <w:sz w:val="24"/>
                <w:szCs w:val="24"/>
              </w:rPr>
              <w:t xml:space="preserve"> SAMSAT Kabupaten Muna).</w:t>
            </w:r>
          </w:p>
        </w:tc>
        <w:tc>
          <w:tcPr>
            <w:tcW w:w="1672"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Metode analisis regresi linear berganda</w:t>
            </w:r>
          </w:p>
        </w:tc>
        <w:tc>
          <w:tcPr>
            <w:tcW w:w="1588"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Kesadaran wajib pajak berpengaruh positif dan signifikan terhadap kepatuhan wajib pajak.</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Sedangkan Akuntabilitas pelayanan publik berpengaruh negatif dan tidak signifikan terhadap kepatuhan wajib pajak kendaraan bermotor.</w:t>
            </w:r>
          </w:p>
        </w:tc>
      </w:tr>
      <w:tr w:rsidR="00E06B36" w:rsidRPr="00197D0C" w:rsidTr="00EB3B6B">
        <w:trPr>
          <w:trHeight w:val="1541"/>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2</w:t>
            </w:r>
          </w:p>
        </w:tc>
        <w:tc>
          <w:tcPr>
            <w:tcW w:w="145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Dewi Kusuma Wardani, Rumiyatun (2017)</w:t>
            </w:r>
          </w:p>
        </w:tc>
        <w:tc>
          <w:tcPr>
            <w:tcW w:w="2835"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Pengaruh Pengetahuan Wajib Pajak, Kesadaran Wajib  Pajak, Sanksi Pajak Kendaraan Bermotor, Dan Sistem Samsat Drive Thru Terhadap Kepatuhan Wajib Pajak Kendaraan Bermotor  (Studi Kasus Wp Pkb Roda Empat Di Samsat Drive Thru Bantul)</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Metode analisis regresi linear berganda</w:t>
            </w:r>
          </w:p>
        </w:tc>
        <w:tc>
          <w:tcPr>
            <w:tcW w:w="1588"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Kesadaran wajib pajak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Sedangkan Sanksi pajak kendaraan bermotor berpengaruh negatif dan tidak signifikan  terhadap kepatuhan wajib pajak kendaraan bermotor.</w:t>
            </w:r>
          </w:p>
        </w:tc>
      </w:tr>
      <w:tr w:rsidR="00E06B36" w:rsidRPr="00197D0C" w:rsidTr="00EB3B6B">
        <w:trPr>
          <w:trHeight w:val="987"/>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3</w:t>
            </w:r>
          </w:p>
        </w:tc>
        <w:tc>
          <w:tcPr>
            <w:tcW w:w="145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I Made Wahyu Cahyadi &amp; I Ketut Jati </w:t>
            </w:r>
            <w:r w:rsidRPr="006F276F">
              <w:rPr>
                <w:rFonts w:ascii="Times New Roman" w:eastAsia="Times New Roman" w:hAnsi="Times New Roman" w:cs="Times New Roman"/>
                <w:color w:val="000000"/>
                <w:sz w:val="24"/>
                <w:szCs w:val="24"/>
              </w:rPr>
              <w:lastRenderedPageBreak/>
              <w:t>(2016)</w:t>
            </w:r>
          </w:p>
        </w:tc>
        <w:tc>
          <w:tcPr>
            <w:tcW w:w="2835"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lastRenderedPageBreak/>
              <w:t xml:space="preserve">Pengaruh   Kesadaran, Sosialisasi, Akuntabilitas Pelayanan Publik Dan Sanksi Perpajakan Pada </w:t>
            </w:r>
            <w:r w:rsidRPr="006F276F">
              <w:rPr>
                <w:rFonts w:ascii="Times New Roman" w:eastAsia="Times New Roman" w:hAnsi="Times New Roman" w:cs="Times New Roman"/>
                <w:color w:val="000000"/>
                <w:sz w:val="24"/>
                <w:szCs w:val="24"/>
              </w:rPr>
              <w:lastRenderedPageBreak/>
              <w:t>Kepatuhan Wajib Pajak Kendaraan Bermotor</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lastRenderedPageBreak/>
              <w:t>Metode analisis regresi linear berganda</w:t>
            </w:r>
          </w:p>
        </w:tc>
        <w:tc>
          <w:tcPr>
            <w:tcW w:w="1588"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Kesadaran berpengaruh positif dan signifikan </w:t>
            </w:r>
            <w:r w:rsidRPr="006F276F">
              <w:rPr>
                <w:rFonts w:ascii="Times New Roman" w:eastAsia="Times New Roman" w:hAnsi="Times New Roman" w:cs="Times New Roman"/>
                <w:color w:val="000000"/>
                <w:sz w:val="24"/>
                <w:szCs w:val="24"/>
              </w:rPr>
              <w:lastRenderedPageBreak/>
              <w:t>terhadap kepatuhan wajib pajak kendaraan bermotor.</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Akuntabilitas pelayanan publik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Sanksi perpajakan berpengaruh positif dan signifikan terhadap kepatuhan wajib pajak kendaraan bermotor.</w:t>
            </w:r>
          </w:p>
        </w:tc>
      </w:tr>
      <w:tr w:rsidR="00E06B36" w:rsidRPr="00197D0C" w:rsidTr="00EB3B6B">
        <w:trPr>
          <w:trHeight w:val="3000"/>
        </w:trPr>
        <w:tc>
          <w:tcPr>
            <w:tcW w:w="579" w:type="dxa"/>
            <w:tcBorders>
              <w:top w:val="nil"/>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lastRenderedPageBreak/>
              <w:t>4</w:t>
            </w:r>
          </w:p>
        </w:tc>
        <w:tc>
          <w:tcPr>
            <w:tcW w:w="1452"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Muslikhatul Ummah (2015)</w:t>
            </w:r>
          </w:p>
        </w:tc>
        <w:tc>
          <w:tcPr>
            <w:tcW w:w="2835"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Pengaruh Kesadaran Wajib Pajak, Sanksi Pajak, Pengetahuan Perpajakan dan Pelayanan Fiskus Terhadap Kepatuhan Wajib Pajak Kendaraan Bermotor di Kabupaten Semarang</w:t>
            </w:r>
          </w:p>
        </w:tc>
        <w:tc>
          <w:tcPr>
            <w:tcW w:w="1672"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Metode analisis regresi linear berganda</w:t>
            </w:r>
          </w:p>
        </w:tc>
        <w:tc>
          <w:tcPr>
            <w:tcW w:w="1588" w:type="dxa"/>
            <w:tcBorders>
              <w:top w:val="nil"/>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Kesadaran Wajib Pajak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Sanksi Perpajakan berpengaruh positif dan signifikan terhadap kepatuhan wajib pajak kendaraan bermotor. </w:t>
            </w:r>
          </w:p>
        </w:tc>
      </w:tr>
      <w:tr w:rsidR="00E06B36" w:rsidRPr="00197D0C" w:rsidTr="00EB3B6B">
        <w:trPr>
          <w:trHeight w:val="1257"/>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lastRenderedPageBreak/>
              <w:t>5</w:t>
            </w:r>
          </w:p>
        </w:tc>
        <w:tc>
          <w:tcPr>
            <w:tcW w:w="145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Teuku Andre Pranata, Mukhlizul Hamdi, Herawati (2015)</w:t>
            </w:r>
          </w:p>
        </w:tc>
        <w:tc>
          <w:tcPr>
            <w:tcW w:w="2835"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Pengaruh Kesadaran Wajib Pajak, Sanksi Denda Pajak, Dan Kualitas Pelayanan Publik Terhadap Kepatuhan Wajib Pajak Kendaraan Bermotor di Kota Bukittinggi.</w:t>
            </w:r>
          </w:p>
        </w:tc>
        <w:tc>
          <w:tcPr>
            <w:tcW w:w="167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Metode analisis regresi linear berganda</w:t>
            </w:r>
          </w:p>
        </w:tc>
        <w:tc>
          <w:tcPr>
            <w:tcW w:w="1588"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Kesadaran wajib pajak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Sedangkan Sanksi denda pajak berpengaruh negatif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dan tidak signifikan terhadap kepatuhan wajib pajak kendaraan bermotor.</w:t>
            </w:r>
          </w:p>
        </w:tc>
      </w:tr>
      <w:tr w:rsidR="00E06B36" w:rsidRPr="00197D0C" w:rsidTr="00EB3B6B">
        <w:trPr>
          <w:trHeight w:val="240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06B36" w:rsidRPr="006F276F" w:rsidRDefault="00E06B36" w:rsidP="00EB3B6B">
            <w:pPr>
              <w:spacing w:after="0" w:line="240" w:lineRule="auto"/>
              <w:jc w:val="right"/>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6</w:t>
            </w:r>
          </w:p>
        </w:tc>
        <w:tc>
          <w:tcPr>
            <w:tcW w:w="145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Ketut Evi Susilawati, Ketut Budiartha (2013)</w:t>
            </w:r>
          </w:p>
        </w:tc>
        <w:tc>
          <w:tcPr>
            <w:tcW w:w="2835"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Pengaruh kesadaran wajib pajak, pengetahuan pajak, sanksi perpajakan, dan akuntabilitas pelayanan publik pada kepatuhan wajib pajak kendaraan bermotor</w:t>
            </w:r>
          </w:p>
        </w:tc>
        <w:tc>
          <w:tcPr>
            <w:tcW w:w="1672"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Metode analisis regresi linear berganda</w:t>
            </w:r>
          </w:p>
        </w:tc>
        <w:tc>
          <w:tcPr>
            <w:tcW w:w="1588" w:type="dxa"/>
            <w:tcBorders>
              <w:top w:val="single" w:sz="4" w:space="0" w:color="auto"/>
              <w:left w:val="nil"/>
              <w:bottom w:val="single" w:sz="4" w:space="0" w:color="auto"/>
              <w:right w:val="single" w:sz="4" w:space="0" w:color="auto"/>
            </w:tcBorders>
            <w:shd w:val="clear" w:color="auto" w:fill="auto"/>
            <w:hideMark/>
          </w:tcPr>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Kesadaran wajib pajak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Sanksi perpajakan berpengaruh positif dan signifikan terhadap kepatuhan wajib pajak kendaraan bermotor. </w:t>
            </w:r>
          </w:p>
          <w:p w:rsidR="00E06B36" w:rsidRPr="006F276F" w:rsidRDefault="00E06B36" w:rsidP="00EB3B6B">
            <w:pPr>
              <w:spacing w:after="0" w:line="240" w:lineRule="auto"/>
              <w:rPr>
                <w:rFonts w:ascii="Times New Roman" w:eastAsia="Times New Roman" w:hAnsi="Times New Roman" w:cs="Times New Roman"/>
                <w:color w:val="000000"/>
                <w:sz w:val="24"/>
                <w:szCs w:val="24"/>
              </w:rPr>
            </w:pPr>
          </w:p>
          <w:p w:rsidR="00E06B36" w:rsidRPr="006F276F" w:rsidRDefault="00E06B36" w:rsidP="00EB3B6B">
            <w:pPr>
              <w:spacing w:after="0" w:line="240" w:lineRule="auto"/>
              <w:rPr>
                <w:rFonts w:ascii="Times New Roman" w:eastAsia="Times New Roman" w:hAnsi="Times New Roman" w:cs="Times New Roman"/>
                <w:color w:val="000000"/>
                <w:sz w:val="24"/>
                <w:szCs w:val="24"/>
              </w:rPr>
            </w:pPr>
            <w:r w:rsidRPr="006F276F">
              <w:rPr>
                <w:rFonts w:ascii="Times New Roman" w:eastAsia="Times New Roman" w:hAnsi="Times New Roman" w:cs="Times New Roman"/>
                <w:color w:val="000000"/>
                <w:sz w:val="24"/>
                <w:szCs w:val="24"/>
              </w:rPr>
              <w:t xml:space="preserve">Akuntabilitas pelayanan publik berpengaruh positif dan </w:t>
            </w:r>
            <w:r w:rsidRPr="006F276F">
              <w:rPr>
                <w:rFonts w:ascii="Times New Roman" w:eastAsia="Times New Roman" w:hAnsi="Times New Roman" w:cs="Times New Roman"/>
                <w:color w:val="000000"/>
                <w:sz w:val="24"/>
                <w:szCs w:val="24"/>
              </w:rPr>
              <w:lastRenderedPageBreak/>
              <w:t>signifikan terhadap kepatuhan wajib pajak kendaraan bermotor</w:t>
            </w:r>
          </w:p>
        </w:tc>
      </w:tr>
    </w:tbl>
    <w:p w:rsidR="00E06B36" w:rsidRDefault="00E06B36" w:rsidP="00E06B36">
      <w:pPr>
        <w:jc w:val="both"/>
        <w:rPr>
          <w:rFonts w:ascii="Times New Roman" w:hAnsi="Times New Roman" w:cs="Times New Roman"/>
          <w:b/>
          <w:sz w:val="24"/>
          <w:szCs w:val="24"/>
        </w:rPr>
      </w:pPr>
    </w:p>
    <w:p w:rsidR="00E06B36" w:rsidRDefault="00E06B36" w:rsidP="00E06B36">
      <w:pPr>
        <w:pStyle w:val="ListParagraph"/>
        <w:tabs>
          <w:tab w:val="left" w:pos="851"/>
        </w:tabs>
        <w:spacing w:line="480" w:lineRule="auto"/>
        <w:ind w:left="851"/>
        <w:jc w:val="both"/>
        <w:rPr>
          <w:rFonts w:ascii="Times New Roman" w:hAnsi="Times New Roman" w:cs="Times New Roman"/>
          <w:sz w:val="24"/>
          <w:szCs w:val="24"/>
        </w:rPr>
      </w:pPr>
      <w:r w:rsidRPr="000917BA">
        <w:rPr>
          <w:rFonts w:ascii="Times New Roman" w:hAnsi="Times New Roman" w:cs="Times New Roman"/>
          <w:sz w:val="24"/>
          <w:szCs w:val="24"/>
        </w:rPr>
        <w:t>Perbedaan antara penelitian ini deng</w:t>
      </w:r>
      <w:r>
        <w:rPr>
          <w:rFonts w:ascii="Times New Roman" w:hAnsi="Times New Roman" w:cs="Times New Roman"/>
          <w:sz w:val="24"/>
          <w:szCs w:val="24"/>
        </w:rPr>
        <w:t xml:space="preserve">an penelitian Muslikhatul Ummah </w:t>
      </w:r>
      <w:r w:rsidRPr="000917BA">
        <w:rPr>
          <w:rFonts w:ascii="Times New Roman" w:hAnsi="Times New Roman" w:cs="Times New Roman"/>
          <w:sz w:val="24"/>
          <w:szCs w:val="24"/>
        </w:rPr>
        <w:t>(2015).</w:t>
      </w:r>
    </w:p>
    <w:p w:rsidR="00E06B36" w:rsidRDefault="00E06B36" w:rsidP="00E06B36">
      <w:pPr>
        <w:pStyle w:val="ListParagraph"/>
        <w:spacing w:line="480" w:lineRule="auto"/>
        <w:ind w:left="851"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Penelitian ini menggunakan variabel bebas terkait Pengaruh Kesadaran Wajib Pajak, Sanksi Perpajakan, dan Akuntabilitas Pelayanan Publik terhadap Kepatuhan Wajib Pajak Kendaraan Bermotor pada SAMSAT Kota Surakarta tahun 2020, sedangkan penelitian Muslikhatul Ummah (2015) menggunakan variabel bebas terkait </w:t>
      </w:r>
      <w:r w:rsidRPr="006F276F">
        <w:rPr>
          <w:rFonts w:ascii="Times New Roman" w:eastAsia="Times New Roman" w:hAnsi="Times New Roman" w:cs="Times New Roman"/>
          <w:color w:val="000000"/>
          <w:sz w:val="24"/>
          <w:szCs w:val="24"/>
        </w:rPr>
        <w:t>Pengaruh Kesadaran Wajib Pajak, Sanksi Pajak, Pengetahuan Perpajakan dan Pelayanan Fiskus Terhadap Kepatuhan Wajib Pajak Kendaraan Bermotor di Kabupaten Semarang</w:t>
      </w:r>
      <w:r>
        <w:rPr>
          <w:rFonts w:ascii="Times New Roman" w:eastAsia="Times New Roman" w:hAnsi="Times New Roman" w:cs="Times New Roman"/>
          <w:color w:val="000000"/>
          <w:sz w:val="24"/>
          <w:szCs w:val="24"/>
        </w:rPr>
        <w:t>.</w:t>
      </w:r>
    </w:p>
    <w:p w:rsidR="00E06B36" w:rsidRPr="00D6143B" w:rsidRDefault="00E06B36" w:rsidP="00E06B36">
      <w:pPr>
        <w:pStyle w:val="ListParagraph"/>
        <w:spacing w:line="480" w:lineRule="auto"/>
        <w:ind w:left="851" w:firstLine="708"/>
        <w:jc w:val="both"/>
        <w:rPr>
          <w:rFonts w:ascii="Times New Roman" w:eastAsia="Times New Roman" w:hAnsi="Times New Roman" w:cs="Times New Roman"/>
          <w:color w:val="000000"/>
          <w:sz w:val="24"/>
          <w:szCs w:val="24"/>
        </w:rPr>
      </w:pPr>
    </w:p>
    <w:p w:rsidR="00E06B36" w:rsidRPr="00DF2A8C" w:rsidRDefault="00E06B36" w:rsidP="00E06B36">
      <w:pPr>
        <w:pStyle w:val="ListParagraph"/>
        <w:numPr>
          <w:ilvl w:val="0"/>
          <w:numId w:val="9"/>
        </w:numPr>
        <w:tabs>
          <w:tab w:val="left" w:pos="426"/>
        </w:tabs>
        <w:spacing w:after="0" w:line="480" w:lineRule="auto"/>
        <w:ind w:left="426" w:hanging="426"/>
        <w:rPr>
          <w:rFonts w:ascii="Times New Roman" w:hAnsi="Times New Roman" w:cs="Times New Roman"/>
          <w:b/>
          <w:sz w:val="24"/>
          <w:szCs w:val="24"/>
        </w:rPr>
      </w:pPr>
      <w:r w:rsidRPr="00DF2A8C">
        <w:rPr>
          <w:rFonts w:ascii="Times New Roman" w:hAnsi="Times New Roman" w:cs="Times New Roman"/>
          <w:b/>
          <w:sz w:val="24"/>
          <w:szCs w:val="24"/>
        </w:rPr>
        <w:t>KERANGKA PEMIKIRAN</w:t>
      </w:r>
    </w:p>
    <w:p w:rsidR="00E06B36" w:rsidRPr="00197D0C" w:rsidRDefault="00E06B36" w:rsidP="00E06B36">
      <w:pPr>
        <w:pStyle w:val="ListParagraph"/>
        <w:spacing w:after="0" w:line="480" w:lineRule="auto"/>
        <w:ind w:left="426" w:firstLine="708"/>
        <w:rPr>
          <w:rFonts w:ascii="Times New Roman" w:hAnsi="Times New Roman" w:cs="Times New Roman"/>
          <w:sz w:val="24"/>
          <w:szCs w:val="24"/>
        </w:rPr>
      </w:pPr>
      <w:r>
        <w:rPr>
          <w:rFonts w:ascii="Times New Roman" w:hAnsi="Times New Roman" w:cs="Times New Roman"/>
          <w:noProof/>
          <w:sz w:val="24"/>
          <w:szCs w:val="24"/>
          <w:lang w:eastAsia="id-ID"/>
        </w:rPr>
        <w:pict>
          <v:rect id="Rectangle 5" o:spid="_x0000_s1026" style="position:absolute;left:0;text-align:left;margin-left:41.1pt;margin-top:49.15pt;width:107.65pt;height:5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">
            <v:textbox>
              <w:txbxContent>
                <w:p w:rsidR="00E06B36" w:rsidRDefault="00E06B36" w:rsidP="00E06B36">
                  <w:pPr>
                    <w:spacing w:after="0" w:line="240" w:lineRule="auto"/>
                    <w:jc w:val="center"/>
                    <w:rPr>
                      <w:rFonts w:ascii="Times New Roman" w:hAnsi="Times New Roman" w:cs="Times New Roman"/>
                      <w:sz w:val="24"/>
                    </w:rPr>
                  </w:pPr>
                  <w:r>
                    <w:rPr>
                      <w:rFonts w:ascii="Times New Roman" w:hAnsi="Times New Roman" w:cs="Times New Roman"/>
                      <w:sz w:val="24"/>
                    </w:rPr>
                    <w:t>Kesadaran Wajib Pajak</w:t>
                  </w:r>
                </w:p>
                <w:p w:rsidR="00E06B36" w:rsidRPr="009672A4" w:rsidRDefault="00E06B36" w:rsidP="00E06B36">
                  <w:pPr>
                    <w:spacing w:after="0" w:line="240" w:lineRule="auto"/>
                    <w:jc w:val="center"/>
                    <w:rPr>
                      <w:rFonts w:ascii="Times New Roman" w:hAnsi="Times New Roman" w:cs="Times New Roman"/>
                      <w:sz w:val="24"/>
                    </w:rPr>
                  </w:pPr>
                  <w:r w:rsidRPr="00660EE9">
                    <w:rPr>
                      <w:rFonts w:ascii="Times New Roman" w:hAnsi="Times New Roman" w:cs="Times New Roman"/>
                      <w:sz w:val="24"/>
                    </w:rPr>
                    <w:t>(</w:t>
                  </w:r>
                  <w:r w:rsidRPr="00660EE9">
                    <w:rPr>
                      <w:rFonts w:ascii="Times New Roman" w:hAnsi="Times New Roman" w:cs="Times New Roman"/>
                      <w:sz w:val="24"/>
                      <w:szCs w:val="24"/>
                    </w:rPr>
                    <w:t>X</w:t>
                  </w:r>
                  <w:r w:rsidRPr="00660EE9">
                    <w:rPr>
                      <w:rFonts w:ascii="Times New Roman" w:hAnsi="Times New Roman" w:cs="Times New Roman"/>
                      <w:sz w:val="24"/>
                      <w:szCs w:val="24"/>
                      <w:vertAlign w:val="subscript"/>
                    </w:rPr>
                    <w:t>1</w:t>
                  </w:r>
                  <w:r w:rsidRPr="00660EE9">
                    <w:rPr>
                      <w:rFonts w:ascii="Times New Roman" w:hAnsi="Times New Roman" w:cs="Times New Roman"/>
                      <w:sz w:val="24"/>
                    </w:rPr>
                    <w:t>)</w:t>
                  </w:r>
                </w:p>
              </w:txbxContent>
            </v:textbox>
          </v:rect>
        </w:pict>
      </w:r>
      <w:r w:rsidRPr="00197D0C">
        <w:rPr>
          <w:rFonts w:ascii="Times New Roman" w:hAnsi="Times New Roman" w:cs="Times New Roman"/>
          <w:sz w:val="24"/>
          <w:szCs w:val="24"/>
        </w:rPr>
        <w:t xml:space="preserve">Kerangka pikir yang akan digunakan dalam penelitian disajikan dalam gambar </w:t>
      </w:r>
      <w:r>
        <w:rPr>
          <w:rFonts w:ascii="Times New Roman" w:hAnsi="Times New Roman" w:cs="Times New Roman"/>
          <w:sz w:val="24"/>
          <w:szCs w:val="24"/>
        </w:rPr>
        <w:t>II.2</w:t>
      </w:r>
      <w:r w:rsidRPr="00197D0C">
        <w:rPr>
          <w:rFonts w:ascii="Times New Roman" w:hAnsi="Times New Roman" w:cs="Times New Roman"/>
          <w:sz w:val="24"/>
          <w:szCs w:val="24"/>
        </w:rPr>
        <w:t>sebagai berikut:</w:t>
      </w:r>
    </w:p>
    <w:p w:rsidR="00E06B36" w:rsidRPr="00197D0C" w:rsidRDefault="00E06B36" w:rsidP="00E06B36">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AutoShape 7" o:spid="_x0000_s1030" type="#_x0000_t32" style="position:absolute;left:0;text-align:left;margin-left:148.75pt;margin-top:6.85pt;width:116.9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">
            <v:stroke endarrow="block"/>
          </v:shape>
        </w:pict>
      </w:r>
    </w:p>
    <w:p w:rsidR="00E06B36" w:rsidRPr="00197D0C" w:rsidRDefault="00E06B36" w:rsidP="00E06B36">
      <w:pPr>
        <w:pStyle w:val="ListParagraph"/>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oval id="Oval 8" o:spid="_x0000_s1029" style="position:absolute;left:0;text-align:left;margin-left:268.35pt;margin-top:5pt;width:151.55pt;height:1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">
            <v:textbox>
              <w:txbxContent>
                <w:p w:rsidR="00E06B36" w:rsidRDefault="00E06B36" w:rsidP="00E06B36">
                  <w:pPr>
                    <w:spacing w:after="0" w:line="240" w:lineRule="auto"/>
                    <w:jc w:val="center"/>
                    <w:rPr>
                      <w:rFonts w:ascii="Times New Roman" w:hAnsi="Times New Roman" w:cs="Times New Roman"/>
                      <w:sz w:val="24"/>
                    </w:rPr>
                  </w:pPr>
                </w:p>
                <w:p w:rsidR="00E06B36" w:rsidRPr="009672A4" w:rsidRDefault="00E06B36" w:rsidP="00E06B36">
                  <w:pPr>
                    <w:spacing w:after="0" w:line="240" w:lineRule="auto"/>
                    <w:jc w:val="center"/>
                    <w:rPr>
                      <w:rFonts w:ascii="Times New Roman" w:hAnsi="Times New Roman" w:cs="Times New Roman"/>
                      <w:sz w:val="24"/>
                    </w:rPr>
                  </w:pPr>
                  <w:r>
                    <w:rPr>
                      <w:rFonts w:ascii="Times New Roman" w:hAnsi="Times New Roman" w:cs="Times New Roman"/>
                      <w:sz w:val="24"/>
                    </w:rPr>
                    <w:t>Kepatuhan Wajib Pajak Kendaraan Bermotor (Y)</w:t>
                  </w:r>
                </w:p>
              </w:txbxContent>
            </v:textbox>
          </v:oval>
        </w:pict>
      </w:r>
      <w:r>
        <w:rPr>
          <w:rFonts w:ascii="Times New Roman" w:hAnsi="Times New Roman" w:cs="Times New Roman"/>
          <w:noProof/>
          <w:sz w:val="24"/>
          <w:szCs w:val="24"/>
          <w:lang w:eastAsia="id-ID"/>
        </w:rPr>
        <w:pict>
          <v:rect id="Rectangle 6" o:spid="_x0000_s1027" style="position:absolute;left:0;text-align:left;margin-left:41.1pt;margin-top:22pt;width:107.65pt;height:48.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">
            <v:textbox>
              <w:txbxContent>
                <w:p w:rsidR="00E06B36" w:rsidRDefault="00E06B36" w:rsidP="00E06B36">
                  <w:pPr>
                    <w:spacing w:after="0" w:line="240" w:lineRule="auto"/>
                    <w:jc w:val="center"/>
                    <w:rPr>
                      <w:rFonts w:ascii="Times New Roman" w:hAnsi="Times New Roman" w:cs="Times New Roman"/>
                      <w:sz w:val="24"/>
                    </w:rPr>
                  </w:pPr>
                  <w:r>
                    <w:rPr>
                      <w:rFonts w:ascii="Times New Roman" w:hAnsi="Times New Roman" w:cs="Times New Roman"/>
                      <w:sz w:val="24"/>
                    </w:rPr>
                    <w:t xml:space="preserve">Sanksi </w:t>
                  </w:r>
                  <w:r>
                    <w:rPr>
                      <w:rFonts w:ascii="Times New Roman" w:hAnsi="Times New Roman" w:cs="Times New Roman"/>
                      <w:sz w:val="24"/>
                    </w:rPr>
                    <w:t>Perpajakan</w:t>
                  </w:r>
                </w:p>
                <w:p w:rsidR="00E06B36" w:rsidRPr="009672A4" w:rsidRDefault="00E06B36" w:rsidP="00E06B36">
                  <w:pPr>
                    <w:spacing w:after="0" w:line="240" w:lineRule="auto"/>
                    <w:jc w:val="center"/>
                    <w:rPr>
                      <w:rFonts w:ascii="Times New Roman" w:hAnsi="Times New Roman" w:cs="Times New Roman"/>
                      <w:sz w:val="24"/>
                    </w:rPr>
                  </w:pPr>
                  <w:r w:rsidRPr="00660EE9">
                    <w:rPr>
                      <w:rFonts w:ascii="Times New Roman" w:hAnsi="Times New Roman" w:cs="Times New Roman"/>
                      <w:sz w:val="24"/>
                    </w:rPr>
                    <w:t>(</w:t>
                  </w:r>
                  <w:r w:rsidRPr="00660EE9">
                    <w:rPr>
                      <w:rFonts w:ascii="Times New Roman" w:hAnsi="Times New Roman" w:cs="Times New Roman"/>
                      <w:sz w:val="24"/>
                      <w:szCs w:val="24"/>
                    </w:rPr>
                    <w:t>X</w:t>
                  </w:r>
                  <w:r w:rsidRPr="00660EE9">
                    <w:rPr>
                      <w:rFonts w:ascii="Times New Roman" w:hAnsi="Times New Roman" w:cs="Times New Roman"/>
                      <w:sz w:val="24"/>
                      <w:szCs w:val="24"/>
                      <w:vertAlign w:val="subscript"/>
                    </w:rPr>
                    <w:t>2</w:t>
                  </w:r>
                  <w:r w:rsidRPr="00660EE9">
                    <w:rPr>
                      <w:rFonts w:ascii="Times New Roman" w:hAnsi="Times New Roman" w:cs="Times New Roman"/>
                      <w:sz w:val="24"/>
                    </w:rPr>
                    <w:t>)</w:t>
                  </w:r>
                </w:p>
              </w:txbxContent>
            </v:textbox>
          </v:rect>
        </w:pict>
      </w:r>
    </w:p>
    <w:p w:rsidR="00E06B36" w:rsidRPr="00197D0C" w:rsidRDefault="00E06B36" w:rsidP="00E06B36">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AutoShape 9" o:spid="_x0000_s1032" type="#_x0000_t32" style="position:absolute;left:0;text-align:left;margin-left:148.75pt;margin-top:26.65pt;width:116.9pt;height:66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">
            <v:stroke endarrow="block"/>
          </v:shape>
        </w:pict>
      </w:r>
      <w:r>
        <w:rPr>
          <w:rFonts w:ascii="Times New Roman" w:hAnsi="Times New Roman" w:cs="Times New Roman"/>
          <w:noProof/>
          <w:sz w:val="24"/>
          <w:szCs w:val="24"/>
          <w:lang w:eastAsia="id-ID"/>
        </w:rPr>
        <w:pict>
          <v:shape id="AutoShape 8" o:spid="_x0000_s1031" type="#_x0000_t32" style="position:absolute;left:0;text-align:left;margin-left:148.75pt;margin-top:26.65pt;width:116.9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">
            <v:stroke endarrow="block"/>
          </v:shape>
        </w:pict>
      </w:r>
    </w:p>
    <w:p w:rsidR="00E06B36" w:rsidRPr="00197D0C" w:rsidRDefault="00E06B36" w:rsidP="00E06B36">
      <w:pPr>
        <w:pStyle w:val="ListParagraph"/>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Rectangle 7" o:spid="_x0000_s1028" style="position:absolute;left:0;text-align:left;margin-left:41.1pt;margin-top:23.85pt;width:107.65pt;height:4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">
            <v:textbox>
              <w:txbxContent>
                <w:p w:rsidR="00E06B36" w:rsidRDefault="00E06B36" w:rsidP="00E06B36">
                  <w:pPr>
                    <w:spacing w:after="0" w:line="240" w:lineRule="auto"/>
                    <w:jc w:val="center"/>
                    <w:rPr>
                      <w:rFonts w:ascii="Times New Roman" w:hAnsi="Times New Roman" w:cs="Times New Roman"/>
                      <w:sz w:val="24"/>
                    </w:rPr>
                  </w:pPr>
                  <w:r>
                    <w:rPr>
                      <w:rFonts w:ascii="Times New Roman" w:hAnsi="Times New Roman" w:cs="Times New Roman"/>
                      <w:sz w:val="24"/>
                    </w:rPr>
                    <w:t>Akuntabilitas Pelayanan Publik</w:t>
                  </w:r>
                </w:p>
                <w:p w:rsidR="00E06B36" w:rsidRPr="009672A4" w:rsidRDefault="00E06B36" w:rsidP="00E06B36">
                  <w:pPr>
                    <w:spacing w:after="0" w:line="240" w:lineRule="auto"/>
                    <w:jc w:val="center"/>
                    <w:rPr>
                      <w:rFonts w:ascii="Times New Roman" w:hAnsi="Times New Roman" w:cs="Times New Roman"/>
                      <w:sz w:val="24"/>
                    </w:rPr>
                  </w:pPr>
                  <w:r w:rsidRPr="00660EE9">
                    <w:rPr>
                      <w:rFonts w:ascii="Times New Roman" w:hAnsi="Times New Roman" w:cs="Times New Roman"/>
                      <w:sz w:val="24"/>
                    </w:rPr>
                    <w:t>(</w:t>
                  </w:r>
                  <w:r w:rsidRPr="00660EE9">
                    <w:rPr>
                      <w:rFonts w:ascii="Times New Roman" w:hAnsi="Times New Roman" w:cs="Times New Roman"/>
                      <w:sz w:val="24"/>
                      <w:szCs w:val="24"/>
                    </w:rPr>
                    <w:t>X</w:t>
                  </w:r>
                  <w:r w:rsidRPr="00660EE9">
                    <w:rPr>
                      <w:rFonts w:ascii="Times New Roman" w:hAnsi="Times New Roman" w:cs="Times New Roman"/>
                      <w:sz w:val="24"/>
                      <w:szCs w:val="24"/>
                      <w:vertAlign w:val="subscript"/>
                    </w:rPr>
                    <w:t>3</w:t>
                  </w:r>
                  <w:r w:rsidRPr="00660EE9">
                    <w:rPr>
                      <w:rFonts w:ascii="Times New Roman" w:hAnsi="Times New Roman" w:cs="Times New Roman"/>
                      <w:sz w:val="24"/>
                    </w:rPr>
                    <w:t>)</w:t>
                  </w:r>
                </w:p>
              </w:txbxContent>
            </v:textbox>
          </v:rect>
        </w:pict>
      </w:r>
    </w:p>
    <w:p w:rsidR="00E06B36" w:rsidRPr="00197D0C" w:rsidRDefault="00E06B36" w:rsidP="00E06B36">
      <w:pPr>
        <w:pStyle w:val="ListParagraph"/>
        <w:spacing w:after="0" w:line="480" w:lineRule="auto"/>
        <w:jc w:val="both"/>
        <w:rPr>
          <w:rFonts w:ascii="Times New Roman" w:hAnsi="Times New Roman" w:cs="Times New Roman"/>
          <w:sz w:val="24"/>
          <w:szCs w:val="24"/>
        </w:rPr>
      </w:pPr>
    </w:p>
    <w:p w:rsidR="00E06B36" w:rsidRPr="00197D0C" w:rsidRDefault="00E06B36" w:rsidP="00E06B36">
      <w:pPr>
        <w:pStyle w:val="ListParagraph"/>
        <w:spacing w:after="0" w:line="480" w:lineRule="auto"/>
        <w:jc w:val="both"/>
        <w:rPr>
          <w:rFonts w:ascii="Times New Roman" w:hAnsi="Times New Roman" w:cs="Times New Roman"/>
          <w:b/>
          <w:sz w:val="24"/>
          <w:szCs w:val="24"/>
        </w:rPr>
      </w:pPr>
    </w:p>
    <w:p w:rsidR="00E06B36" w:rsidRPr="00197D0C" w:rsidRDefault="00E06B36" w:rsidP="00E06B36">
      <w:pPr>
        <w:pStyle w:val="ListParagraph"/>
        <w:spacing w:after="0" w:line="360" w:lineRule="auto"/>
        <w:jc w:val="center"/>
        <w:rPr>
          <w:rFonts w:ascii="Times New Roman" w:eastAsia="Calibri" w:hAnsi="Times New Roman" w:cs="Times New Roman"/>
          <w:sz w:val="24"/>
          <w:szCs w:val="24"/>
        </w:rPr>
      </w:pPr>
      <w:r w:rsidRPr="00197D0C">
        <w:rPr>
          <w:rFonts w:ascii="Times New Roman" w:eastAsia="Calibri" w:hAnsi="Times New Roman" w:cs="Times New Roman"/>
          <w:sz w:val="24"/>
          <w:szCs w:val="24"/>
        </w:rPr>
        <w:t>Gambar</w:t>
      </w:r>
      <w:r>
        <w:rPr>
          <w:rFonts w:ascii="Times New Roman" w:eastAsia="Calibri" w:hAnsi="Times New Roman" w:cs="Times New Roman"/>
          <w:sz w:val="24"/>
          <w:szCs w:val="24"/>
        </w:rPr>
        <w:t>II.1</w:t>
      </w:r>
    </w:p>
    <w:p w:rsidR="00E06B36" w:rsidRPr="00197D0C" w:rsidRDefault="00E06B36" w:rsidP="00E06B36">
      <w:pPr>
        <w:pStyle w:val="ListParagraph"/>
        <w:spacing w:after="0" w:line="360" w:lineRule="auto"/>
        <w:jc w:val="center"/>
        <w:rPr>
          <w:rFonts w:ascii="Times New Roman" w:eastAsia="Calibri" w:hAnsi="Times New Roman" w:cs="Times New Roman"/>
          <w:sz w:val="24"/>
          <w:szCs w:val="24"/>
        </w:rPr>
      </w:pPr>
      <w:r w:rsidRPr="00197D0C">
        <w:rPr>
          <w:rFonts w:ascii="Times New Roman" w:eastAsia="Calibri" w:hAnsi="Times New Roman" w:cs="Times New Roman"/>
          <w:sz w:val="24"/>
          <w:szCs w:val="24"/>
        </w:rPr>
        <w:t>Kerangka pemikiran</w:t>
      </w:r>
    </w:p>
    <w:p w:rsidR="00E06B36" w:rsidRDefault="00E06B36" w:rsidP="00E06B36">
      <w:pPr>
        <w:pStyle w:val="ListParagraph"/>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Sumber : </w:t>
      </w:r>
      <w:r w:rsidRPr="00197D0C">
        <w:rPr>
          <w:rFonts w:ascii="Times New Roman" w:eastAsia="Calibri" w:hAnsi="Times New Roman" w:cs="Times New Roman"/>
          <w:sz w:val="24"/>
          <w:szCs w:val="24"/>
        </w:rPr>
        <w:t xml:space="preserve">Aswati, </w:t>
      </w:r>
      <w:r>
        <w:rPr>
          <w:rFonts w:ascii="Times New Roman" w:eastAsia="Calibri" w:hAnsi="Times New Roman" w:cs="Times New Roman"/>
          <w:sz w:val="24"/>
          <w:szCs w:val="24"/>
        </w:rPr>
        <w:t>dkk (</w:t>
      </w:r>
      <w:r w:rsidRPr="00197D0C">
        <w:rPr>
          <w:rFonts w:ascii="Times New Roman" w:eastAsia="Calibri" w:hAnsi="Times New Roman" w:cs="Times New Roman"/>
          <w:sz w:val="24"/>
          <w:szCs w:val="24"/>
        </w:rPr>
        <w:t>2018) dan Putri, (2019)</w:t>
      </w:r>
    </w:p>
    <w:p w:rsidR="00E06B36" w:rsidRPr="007C37FF" w:rsidRDefault="00E06B36" w:rsidP="00E06B36">
      <w:pPr>
        <w:spacing w:after="0" w:line="360" w:lineRule="auto"/>
        <w:rPr>
          <w:rFonts w:ascii="Times New Roman" w:eastAsia="Calibri" w:hAnsi="Times New Roman" w:cs="Times New Roman"/>
          <w:sz w:val="24"/>
          <w:szCs w:val="24"/>
        </w:rPr>
      </w:pPr>
    </w:p>
    <w:p w:rsidR="00E06B36" w:rsidRPr="00197D0C" w:rsidRDefault="00E06B36" w:rsidP="00E06B36">
      <w:pPr>
        <w:pStyle w:val="ListParagraph"/>
        <w:numPr>
          <w:ilvl w:val="0"/>
          <w:numId w:val="9"/>
        </w:numPr>
        <w:tabs>
          <w:tab w:val="left" w:pos="426"/>
        </w:tabs>
        <w:spacing w:after="0" w:line="480" w:lineRule="auto"/>
        <w:ind w:left="426" w:hanging="426"/>
        <w:rPr>
          <w:rFonts w:ascii="Times New Roman" w:hAnsi="Times New Roman" w:cs="Times New Roman"/>
          <w:b/>
          <w:sz w:val="24"/>
          <w:szCs w:val="24"/>
        </w:rPr>
      </w:pPr>
      <w:r w:rsidRPr="00197D0C">
        <w:rPr>
          <w:rFonts w:ascii="Times New Roman" w:hAnsi="Times New Roman" w:cs="Times New Roman"/>
          <w:b/>
          <w:sz w:val="24"/>
          <w:szCs w:val="24"/>
        </w:rPr>
        <w:t>HIPOTESIS</w:t>
      </w:r>
    </w:p>
    <w:p w:rsidR="00E06B36" w:rsidRDefault="00E06B36" w:rsidP="00E06B36">
      <w:pPr>
        <w:pStyle w:val="ListParagraph"/>
        <w:spacing w:after="0" w:line="480" w:lineRule="auto"/>
        <w:ind w:left="426"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Hipotesis adalah jawaban sementara atas rumusan masalah penelitian yang berdasarkan pada teori. Hipotesis dirumuskan atas dasar kerangka pikir yang merupakan jawaban sementara atas masalah yang dirumuskan (Sugiyono, 2008:93). Berdasarkan kerangka </w:t>
      </w:r>
      <w:r>
        <w:rPr>
          <w:rFonts w:ascii="Times New Roman" w:hAnsi="Times New Roman" w:cs="Times New Roman"/>
          <w:sz w:val="24"/>
          <w:szCs w:val="24"/>
        </w:rPr>
        <w:t>pikir yang dibuat, maka hipotesis</w:t>
      </w:r>
      <w:r w:rsidRPr="00197D0C">
        <w:rPr>
          <w:rFonts w:ascii="Times New Roman" w:hAnsi="Times New Roman" w:cs="Times New Roman"/>
          <w:sz w:val="24"/>
          <w:szCs w:val="24"/>
        </w:rPr>
        <w:t xml:space="preserve"> yang dapat dibuat adalah sebagai berikut :</w:t>
      </w:r>
    </w:p>
    <w:p w:rsidR="00E06B36" w:rsidRPr="007C37FF" w:rsidRDefault="00E06B36" w:rsidP="00E06B36">
      <w:pPr>
        <w:pStyle w:val="ListParagraph"/>
        <w:spacing w:after="0" w:line="480" w:lineRule="auto"/>
        <w:ind w:left="426" w:firstLine="720"/>
        <w:jc w:val="both"/>
        <w:rPr>
          <w:rFonts w:ascii="Times New Roman" w:hAnsi="Times New Roman" w:cs="Times New Roman"/>
          <w:sz w:val="24"/>
          <w:szCs w:val="24"/>
        </w:rPr>
      </w:pPr>
    </w:p>
    <w:p w:rsidR="00E06B36" w:rsidRPr="007C37FF" w:rsidRDefault="00E06B36" w:rsidP="00E06B36">
      <w:pPr>
        <w:pStyle w:val="ListParagraph"/>
        <w:numPr>
          <w:ilvl w:val="0"/>
          <w:numId w:val="6"/>
        </w:numPr>
        <w:tabs>
          <w:tab w:val="left" w:pos="851"/>
        </w:tabs>
        <w:spacing w:after="0" w:line="480" w:lineRule="auto"/>
        <w:ind w:left="851" w:hanging="425"/>
        <w:jc w:val="both"/>
        <w:rPr>
          <w:rFonts w:ascii="Times New Roman" w:hAnsi="Times New Roman" w:cs="Times New Roman"/>
          <w:sz w:val="24"/>
          <w:szCs w:val="24"/>
        </w:rPr>
      </w:pPr>
      <w:r w:rsidRPr="007C37FF">
        <w:rPr>
          <w:rFonts w:ascii="Times New Roman" w:hAnsi="Times New Roman" w:cs="Times New Roman"/>
          <w:sz w:val="24"/>
          <w:szCs w:val="24"/>
        </w:rPr>
        <w:t>Pengaruh Kesadaran Wajib Pajak Terhadap Kepatuhan Wajib Pajak Kendaraan Bermotor</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t>Kesadaran adalah keadaan mengetahui atau mengerti, sedangkan perpajakan adalah perihal pajak. Sehingga kesadaran perpajakan adalah keadaan mengetahui atau mengerti perihal pajak tanpa adanya paksaan dari pihak lain. Penilaian positif masyarakat wajib pajak terhadap pelaksanaan fungsi Negara oleh pemerintah akan menggerakan masyarakat untuk mematuhi kewajibannya untuk membayar pajak (Suyatmin, 2004).</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Pada penelitian yang dilakukan Ummah (2015) sejalan dengan penelitian yang dilakukan oleh </w:t>
      </w:r>
      <w:r w:rsidRPr="00197D0C">
        <w:rPr>
          <w:rFonts w:ascii="Times New Roman" w:eastAsia="Times New Roman" w:hAnsi="Times New Roman" w:cs="Times New Roman"/>
          <w:color w:val="000000"/>
          <w:sz w:val="24"/>
          <w:szCs w:val="24"/>
        </w:rPr>
        <w:t>Pranata, dkk (2015)</w:t>
      </w:r>
      <w:r w:rsidRPr="00197D0C">
        <w:rPr>
          <w:rFonts w:ascii="Times New Roman" w:hAnsi="Times New Roman" w:cs="Times New Roman"/>
          <w:sz w:val="24"/>
          <w:szCs w:val="24"/>
        </w:rPr>
        <w:t xml:space="preserve"> menyatakan bahwa Kesadaran Wajib Pajak berpengaruh positif dan signifikan terhadap kepatuhan wajib pajak kendaraan bermotor.</w:t>
      </w:r>
    </w:p>
    <w:p w:rsidR="00E06B36" w:rsidRPr="007C37FF" w:rsidRDefault="00E06B36" w:rsidP="00E06B36">
      <w:pPr>
        <w:pStyle w:val="ListParagraph"/>
        <w:spacing w:after="0" w:line="480" w:lineRule="auto"/>
        <w:ind w:left="851"/>
        <w:jc w:val="both"/>
        <w:rPr>
          <w:rFonts w:ascii="Times New Roman" w:hAnsi="Times New Roman" w:cs="Times New Roman"/>
          <w:b/>
          <w:sz w:val="24"/>
          <w:szCs w:val="24"/>
        </w:rPr>
      </w:pPr>
      <w:r w:rsidRPr="00197D0C">
        <w:rPr>
          <w:rFonts w:ascii="Times New Roman" w:hAnsi="Times New Roman" w:cs="Times New Roman"/>
          <w:b/>
          <w:sz w:val="24"/>
          <w:szCs w:val="24"/>
        </w:rPr>
        <w:t>H</w:t>
      </w:r>
      <w:r w:rsidRPr="00197D0C">
        <w:rPr>
          <w:rFonts w:ascii="Times New Roman" w:hAnsi="Times New Roman" w:cs="Times New Roman"/>
          <w:b/>
          <w:sz w:val="24"/>
          <w:szCs w:val="24"/>
          <w:vertAlign w:val="subscript"/>
        </w:rPr>
        <w:t>1</w:t>
      </w:r>
      <w:r w:rsidRPr="00197D0C">
        <w:rPr>
          <w:rFonts w:ascii="Times New Roman" w:hAnsi="Times New Roman" w:cs="Times New Roman"/>
          <w:b/>
          <w:sz w:val="24"/>
          <w:szCs w:val="24"/>
        </w:rPr>
        <w:t>: Kesadaran Wajib Pajak berpengaruh signifikan terhadap kepatuhan wajib pajak kendaraan bermotor</w:t>
      </w:r>
    </w:p>
    <w:p w:rsidR="00E06B36" w:rsidRPr="007C37FF" w:rsidRDefault="00E06B36" w:rsidP="00E06B36">
      <w:pPr>
        <w:pStyle w:val="ListParagraph"/>
        <w:numPr>
          <w:ilvl w:val="0"/>
          <w:numId w:val="6"/>
        </w:numPr>
        <w:tabs>
          <w:tab w:val="left" w:pos="851"/>
        </w:tabs>
        <w:spacing w:after="0" w:line="480" w:lineRule="auto"/>
        <w:ind w:left="851" w:hanging="425"/>
        <w:jc w:val="both"/>
        <w:rPr>
          <w:rFonts w:ascii="Times New Roman" w:hAnsi="Times New Roman" w:cs="Times New Roman"/>
          <w:sz w:val="24"/>
          <w:szCs w:val="24"/>
        </w:rPr>
      </w:pPr>
      <w:r w:rsidRPr="007C37FF">
        <w:rPr>
          <w:rFonts w:ascii="Times New Roman" w:hAnsi="Times New Roman" w:cs="Times New Roman"/>
          <w:sz w:val="24"/>
          <w:szCs w:val="24"/>
        </w:rPr>
        <w:t>Pengaruh Sanksi Perpajakan Terhadap Kepatuhan Wajib Pajak Kendaraan Bermotor</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Mardiasmo (2011) menyatakan bahwa sanksi perpajakan merupakan jaminan bahwa ketentuan peraturan perundang-undangan perpajakan (norma perpajakan) akan dituruti dan/atau dipatuhi, dengan kata lain sanksi perpajakan merupakan alat pencegah </w:t>
      </w:r>
      <w:r w:rsidRPr="00653D74">
        <w:rPr>
          <w:rFonts w:ascii="Times New Roman" w:hAnsi="Times New Roman" w:cs="Times New Roman"/>
          <w:i/>
          <w:sz w:val="24"/>
          <w:szCs w:val="24"/>
        </w:rPr>
        <w:t>(preventif)</w:t>
      </w:r>
      <w:r w:rsidRPr="00197D0C">
        <w:rPr>
          <w:rFonts w:ascii="Times New Roman" w:hAnsi="Times New Roman" w:cs="Times New Roman"/>
          <w:sz w:val="24"/>
          <w:szCs w:val="24"/>
        </w:rPr>
        <w:t xml:space="preserve"> agar wajib pajak tidak melanggar norma perpajakan.</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lastRenderedPageBreak/>
        <w:t xml:space="preserve">Penelitian yang dilakukan oleh </w:t>
      </w:r>
      <w:r w:rsidRPr="00197D0C">
        <w:rPr>
          <w:rFonts w:ascii="Times New Roman" w:eastAsia="Times New Roman" w:hAnsi="Times New Roman" w:cs="Times New Roman"/>
          <w:color w:val="000000"/>
          <w:sz w:val="24"/>
          <w:szCs w:val="24"/>
        </w:rPr>
        <w:t xml:space="preserve">Susilawati, dkk (2013) </w:t>
      </w:r>
      <w:r w:rsidRPr="00197D0C">
        <w:rPr>
          <w:rFonts w:ascii="Times New Roman" w:hAnsi="Times New Roman" w:cs="Times New Roman"/>
          <w:sz w:val="24"/>
          <w:szCs w:val="24"/>
        </w:rPr>
        <w:t>menyatakan bahwa Sanksi Perpajakan berpengaruh positif dan signifikan terhadap kepatuhan wajib pajak kendaraan bermotor.</w:t>
      </w:r>
    </w:p>
    <w:p w:rsidR="00E06B36" w:rsidRPr="00197D0C" w:rsidRDefault="00E06B36" w:rsidP="00E06B36">
      <w:pPr>
        <w:pStyle w:val="ListParagraph"/>
        <w:spacing w:after="0" w:line="480" w:lineRule="auto"/>
        <w:ind w:left="851"/>
        <w:jc w:val="both"/>
        <w:rPr>
          <w:rFonts w:ascii="Times New Roman" w:hAnsi="Times New Roman" w:cs="Times New Roman"/>
          <w:b/>
          <w:sz w:val="24"/>
          <w:szCs w:val="24"/>
        </w:rPr>
      </w:pPr>
      <w:r w:rsidRPr="00197D0C">
        <w:rPr>
          <w:rFonts w:ascii="Times New Roman" w:hAnsi="Times New Roman" w:cs="Times New Roman"/>
          <w:b/>
          <w:sz w:val="24"/>
          <w:szCs w:val="24"/>
        </w:rPr>
        <w:t>H</w:t>
      </w:r>
      <w:r w:rsidRPr="00197D0C">
        <w:rPr>
          <w:rFonts w:ascii="Times New Roman" w:hAnsi="Times New Roman" w:cs="Times New Roman"/>
          <w:b/>
          <w:sz w:val="24"/>
          <w:szCs w:val="24"/>
          <w:vertAlign w:val="subscript"/>
        </w:rPr>
        <w:t>2</w:t>
      </w:r>
      <w:r w:rsidRPr="00197D0C">
        <w:rPr>
          <w:rFonts w:ascii="Times New Roman" w:hAnsi="Times New Roman" w:cs="Times New Roman"/>
          <w:b/>
          <w:sz w:val="24"/>
          <w:szCs w:val="24"/>
        </w:rPr>
        <w:t>: Sanksi Perpajakan berpengaruh signifikan terhadap kepatuhan wajib pajak kendaraan bermotor</w:t>
      </w:r>
    </w:p>
    <w:p w:rsidR="00E06B36" w:rsidRPr="007C37FF" w:rsidRDefault="00E06B36" w:rsidP="00E06B36">
      <w:pPr>
        <w:pStyle w:val="ListParagraph"/>
        <w:numPr>
          <w:ilvl w:val="0"/>
          <w:numId w:val="6"/>
        </w:numPr>
        <w:tabs>
          <w:tab w:val="left" w:pos="851"/>
        </w:tabs>
        <w:spacing w:after="0" w:line="480" w:lineRule="auto"/>
        <w:ind w:left="851" w:hanging="425"/>
        <w:jc w:val="both"/>
        <w:rPr>
          <w:rFonts w:ascii="Times New Roman" w:hAnsi="Times New Roman" w:cs="Times New Roman"/>
          <w:sz w:val="24"/>
          <w:szCs w:val="24"/>
        </w:rPr>
      </w:pPr>
      <w:r w:rsidRPr="007C37FF">
        <w:rPr>
          <w:rFonts w:ascii="Times New Roman" w:hAnsi="Times New Roman" w:cs="Times New Roman"/>
          <w:sz w:val="24"/>
          <w:szCs w:val="24"/>
        </w:rPr>
        <w:t>Akuntabilitas Pelayanan Publik Terhadap Kepatuhan Wajib Pajak Kendaraan Bermotor</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t>Akuntabilitas pelayanan publik merupakan paradigma baru dalam menjawab perbedaan dan persepsi pelayanan yang diinginkan oleh masyarakat dengan pelayanan yang diberikan oleh pemerintah daerah (Sasongko, 2008).</w:t>
      </w:r>
    </w:p>
    <w:p w:rsidR="00E06B36" w:rsidRPr="00197D0C" w:rsidRDefault="00E06B36" w:rsidP="00E06B36">
      <w:pPr>
        <w:pStyle w:val="ListParagraph"/>
        <w:spacing w:after="0" w:line="480" w:lineRule="auto"/>
        <w:ind w:left="851" w:firstLine="720"/>
        <w:jc w:val="both"/>
        <w:rPr>
          <w:rFonts w:ascii="Times New Roman" w:hAnsi="Times New Roman" w:cs="Times New Roman"/>
          <w:sz w:val="24"/>
          <w:szCs w:val="24"/>
        </w:rPr>
      </w:pPr>
      <w:r w:rsidRPr="00197D0C">
        <w:rPr>
          <w:rFonts w:ascii="Times New Roman" w:hAnsi="Times New Roman" w:cs="Times New Roman"/>
          <w:sz w:val="24"/>
          <w:szCs w:val="24"/>
        </w:rPr>
        <w:t xml:space="preserve">Penelitian yang dilakukan oleh </w:t>
      </w:r>
      <w:r w:rsidRPr="00197D0C">
        <w:rPr>
          <w:rFonts w:ascii="Times New Roman" w:eastAsia="Times New Roman" w:hAnsi="Times New Roman" w:cs="Times New Roman"/>
          <w:color w:val="000000"/>
          <w:sz w:val="24"/>
          <w:szCs w:val="24"/>
        </w:rPr>
        <w:t xml:space="preserve">Cahyadi, dkk  (2016) </w:t>
      </w:r>
      <w:r w:rsidRPr="00197D0C">
        <w:rPr>
          <w:rFonts w:ascii="Times New Roman" w:hAnsi="Times New Roman" w:cs="Times New Roman"/>
          <w:sz w:val="24"/>
          <w:szCs w:val="24"/>
        </w:rPr>
        <w:t>menyatakan bahwa Akuntabilitas Pelayanan Publik berpengaruh positif dan signifikan terhadap kepatuhan wajib pajak kendaraan bermotor.</w:t>
      </w:r>
    </w:p>
    <w:p w:rsidR="00E06B36" w:rsidRPr="00197D0C" w:rsidRDefault="00E06B36" w:rsidP="00E06B36">
      <w:pPr>
        <w:pStyle w:val="ListParagraph"/>
        <w:spacing w:after="0" w:line="480" w:lineRule="auto"/>
        <w:ind w:left="851"/>
        <w:jc w:val="both"/>
        <w:rPr>
          <w:rFonts w:ascii="Times New Roman" w:hAnsi="Times New Roman" w:cs="Times New Roman"/>
          <w:b/>
          <w:sz w:val="24"/>
          <w:szCs w:val="24"/>
        </w:rPr>
      </w:pPr>
      <w:r w:rsidRPr="00197D0C">
        <w:rPr>
          <w:rFonts w:ascii="Times New Roman" w:hAnsi="Times New Roman" w:cs="Times New Roman"/>
          <w:b/>
          <w:sz w:val="24"/>
          <w:szCs w:val="24"/>
        </w:rPr>
        <w:t>H</w:t>
      </w:r>
      <w:r w:rsidRPr="00197D0C">
        <w:rPr>
          <w:rFonts w:ascii="Times New Roman" w:hAnsi="Times New Roman" w:cs="Times New Roman"/>
          <w:b/>
          <w:sz w:val="24"/>
          <w:szCs w:val="24"/>
          <w:vertAlign w:val="subscript"/>
        </w:rPr>
        <w:t>3</w:t>
      </w:r>
      <w:r w:rsidRPr="00197D0C">
        <w:rPr>
          <w:rFonts w:ascii="Times New Roman" w:hAnsi="Times New Roman" w:cs="Times New Roman"/>
          <w:b/>
          <w:sz w:val="24"/>
          <w:szCs w:val="24"/>
        </w:rPr>
        <w:t>: Akuntabilitas Pelayanan Publik berpengaruh signifikan terhadap kepatuhan wajib pajak kendaraan bermotor</w:t>
      </w:r>
    </w:p>
    <w:p w:rsidR="003B7A5B" w:rsidRDefault="003B7A5B"/>
    <w:sectPr w:rsidR="003B7A5B" w:rsidSect="003B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78E"/>
    <w:multiLevelType w:val="hybridMultilevel"/>
    <w:tmpl w:val="5770CE74"/>
    <w:lvl w:ilvl="0" w:tplc="C3B809DA">
      <w:start w:val="1"/>
      <w:numFmt w:val="lowerLetter"/>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B945383"/>
    <w:multiLevelType w:val="hybridMultilevel"/>
    <w:tmpl w:val="3CE82358"/>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D0B6B4E"/>
    <w:multiLevelType w:val="hybridMultilevel"/>
    <w:tmpl w:val="7BA606D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04F2E52"/>
    <w:multiLevelType w:val="hybridMultilevel"/>
    <w:tmpl w:val="252A22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009065D"/>
    <w:multiLevelType w:val="hybridMultilevel"/>
    <w:tmpl w:val="71E610D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42BF4EC0"/>
    <w:multiLevelType w:val="hybridMultilevel"/>
    <w:tmpl w:val="B6207ED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532CB9"/>
    <w:multiLevelType w:val="hybridMultilevel"/>
    <w:tmpl w:val="F4923CA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55AA1FFC"/>
    <w:multiLevelType w:val="hybridMultilevel"/>
    <w:tmpl w:val="71E610D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29A5F90"/>
    <w:multiLevelType w:val="hybridMultilevel"/>
    <w:tmpl w:val="D384F79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6"/>
  </w:num>
  <w:num w:numId="3">
    <w:abstractNumId w:val="4"/>
  </w:num>
  <w:num w:numId="4">
    <w:abstractNumId w:val="1"/>
  </w:num>
  <w:num w:numId="5">
    <w:abstractNumId w:val="7"/>
  </w:num>
  <w:num w:numId="6">
    <w:abstractNumId w:val="3"/>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B36"/>
    <w:rsid w:val="001200E2"/>
    <w:rsid w:val="003452F9"/>
    <w:rsid w:val="003B7A5B"/>
    <w:rsid w:val="00403477"/>
    <w:rsid w:val="00442CC0"/>
    <w:rsid w:val="00DF064D"/>
    <w:rsid w:val="00E06B3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7"/>
        <o:r id="V:Rule2" type="connector" idref="#AutoShape 9"/>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B36"/>
    <w:pPr>
      <w:spacing w:after="160" w:line="259" w:lineRule="auto"/>
    </w:pPr>
    <w:rPr>
      <w:lang w:val="id-ID" w:bidi="ar-SA"/>
    </w:rPr>
  </w:style>
  <w:style w:type="paragraph" w:styleId="Heading1">
    <w:name w:val="heading 1"/>
    <w:basedOn w:val="Normal"/>
    <w:next w:val="Normal"/>
    <w:link w:val="Heading1Char"/>
    <w:uiPriority w:val="9"/>
    <w:qFormat/>
    <w:rsid w:val="00442CC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CC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42CC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2CC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2C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2C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2C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2C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2CC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2CC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C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2C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2CC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2C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2C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2CC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2CC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2CC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2CC0"/>
    <w:rPr>
      <w:rFonts w:asciiTheme="majorHAnsi" w:eastAsiaTheme="majorEastAsia" w:hAnsiTheme="majorHAnsi" w:cstheme="majorBidi"/>
      <w:i/>
      <w:iCs/>
      <w:spacing w:val="13"/>
      <w:sz w:val="24"/>
      <w:szCs w:val="24"/>
    </w:rPr>
  </w:style>
  <w:style w:type="character" w:styleId="Strong">
    <w:name w:val="Strong"/>
    <w:uiPriority w:val="22"/>
    <w:qFormat/>
    <w:rsid w:val="00442CC0"/>
    <w:rPr>
      <w:b/>
      <w:bCs/>
    </w:rPr>
  </w:style>
  <w:style w:type="character" w:styleId="Emphasis">
    <w:name w:val="Emphasis"/>
    <w:uiPriority w:val="20"/>
    <w:qFormat/>
    <w:rsid w:val="00442CC0"/>
    <w:rPr>
      <w:b/>
      <w:bCs/>
      <w:i/>
      <w:iCs/>
      <w:spacing w:val="10"/>
      <w:bdr w:val="none" w:sz="0" w:space="0" w:color="auto"/>
      <w:shd w:val="clear" w:color="auto" w:fill="auto"/>
    </w:rPr>
  </w:style>
  <w:style w:type="paragraph" w:styleId="NoSpacing">
    <w:name w:val="No Spacing"/>
    <w:basedOn w:val="Normal"/>
    <w:uiPriority w:val="1"/>
    <w:qFormat/>
    <w:rsid w:val="00442CC0"/>
    <w:pPr>
      <w:spacing w:after="0" w:line="240" w:lineRule="auto"/>
    </w:pPr>
  </w:style>
  <w:style w:type="paragraph" w:styleId="ListParagraph">
    <w:name w:val="List Paragraph"/>
    <w:basedOn w:val="Normal"/>
    <w:uiPriority w:val="34"/>
    <w:qFormat/>
    <w:rsid w:val="00442CC0"/>
    <w:pPr>
      <w:ind w:left="720"/>
      <w:contextualSpacing/>
    </w:pPr>
  </w:style>
  <w:style w:type="paragraph" w:styleId="Quote">
    <w:name w:val="Quote"/>
    <w:basedOn w:val="Normal"/>
    <w:next w:val="Normal"/>
    <w:link w:val="QuoteChar"/>
    <w:uiPriority w:val="29"/>
    <w:qFormat/>
    <w:rsid w:val="00442CC0"/>
    <w:pPr>
      <w:spacing w:before="200" w:after="0"/>
      <w:ind w:left="360" w:right="360"/>
    </w:pPr>
    <w:rPr>
      <w:i/>
      <w:iCs/>
    </w:rPr>
  </w:style>
  <w:style w:type="character" w:customStyle="1" w:styleId="QuoteChar">
    <w:name w:val="Quote Char"/>
    <w:basedOn w:val="DefaultParagraphFont"/>
    <w:link w:val="Quote"/>
    <w:uiPriority w:val="29"/>
    <w:rsid w:val="00442CC0"/>
    <w:rPr>
      <w:i/>
      <w:iCs/>
    </w:rPr>
  </w:style>
  <w:style w:type="paragraph" w:styleId="IntenseQuote">
    <w:name w:val="Intense Quote"/>
    <w:basedOn w:val="Normal"/>
    <w:next w:val="Normal"/>
    <w:link w:val="IntenseQuoteChar"/>
    <w:uiPriority w:val="30"/>
    <w:qFormat/>
    <w:rsid w:val="00442CC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2CC0"/>
    <w:rPr>
      <w:b/>
      <w:bCs/>
      <w:i/>
      <w:iCs/>
    </w:rPr>
  </w:style>
  <w:style w:type="character" w:styleId="SubtleEmphasis">
    <w:name w:val="Subtle Emphasis"/>
    <w:uiPriority w:val="19"/>
    <w:qFormat/>
    <w:rsid w:val="00442CC0"/>
    <w:rPr>
      <w:i/>
      <w:iCs/>
    </w:rPr>
  </w:style>
  <w:style w:type="character" w:styleId="IntenseEmphasis">
    <w:name w:val="Intense Emphasis"/>
    <w:uiPriority w:val="21"/>
    <w:qFormat/>
    <w:rsid w:val="00442CC0"/>
    <w:rPr>
      <w:b/>
      <w:bCs/>
    </w:rPr>
  </w:style>
  <w:style w:type="character" w:styleId="SubtleReference">
    <w:name w:val="Subtle Reference"/>
    <w:uiPriority w:val="31"/>
    <w:qFormat/>
    <w:rsid w:val="00442CC0"/>
    <w:rPr>
      <w:smallCaps/>
    </w:rPr>
  </w:style>
  <w:style w:type="character" w:styleId="IntenseReference">
    <w:name w:val="Intense Reference"/>
    <w:uiPriority w:val="32"/>
    <w:qFormat/>
    <w:rsid w:val="00442CC0"/>
    <w:rPr>
      <w:smallCaps/>
      <w:spacing w:val="5"/>
      <w:u w:val="single"/>
    </w:rPr>
  </w:style>
  <w:style w:type="character" w:styleId="BookTitle">
    <w:name w:val="Book Title"/>
    <w:uiPriority w:val="33"/>
    <w:qFormat/>
    <w:rsid w:val="00442CC0"/>
    <w:rPr>
      <w:i/>
      <w:iCs/>
      <w:smallCaps/>
      <w:spacing w:val="5"/>
    </w:rPr>
  </w:style>
  <w:style w:type="paragraph" w:styleId="TOCHeading">
    <w:name w:val="TOC Heading"/>
    <w:basedOn w:val="Heading1"/>
    <w:next w:val="Normal"/>
    <w:uiPriority w:val="39"/>
    <w:semiHidden/>
    <w:unhideWhenUsed/>
    <w:qFormat/>
    <w:rsid w:val="00442CC0"/>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2974</Words>
  <Characters>16956</Characters>
  <Application>Microsoft Office Word</Application>
  <DocSecurity>0</DocSecurity>
  <Lines>141</Lines>
  <Paragraphs>39</Paragraphs>
  <ScaleCrop>false</ScaleCrop>
  <Company/>
  <LinksUpToDate>false</LinksUpToDate>
  <CharactersWithSpaces>19891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2021-11-11T02:48:00Z</dcterms:created>
  <dcterms:modified xsi:type="dcterms:W3CDTF">2021-11-11T02:48:00Z</dcterms:modified>
</cp:coreProperties>
</file>