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E9" w:rsidRPr="00347B3C" w:rsidRDefault="000314E9" w:rsidP="000314E9">
      <w:pPr>
        <w:jc w:val="center"/>
        <w:rPr>
          <w:rFonts w:ascii="Times New Roman" w:hAnsi="Times New Roman"/>
          <w:b/>
          <w:sz w:val="24"/>
          <w:szCs w:val="24"/>
        </w:rPr>
      </w:pPr>
      <w:r w:rsidRPr="00347B3C">
        <w:rPr>
          <w:rFonts w:ascii="Times New Roman" w:hAnsi="Times New Roman"/>
          <w:b/>
          <w:sz w:val="24"/>
          <w:szCs w:val="24"/>
        </w:rPr>
        <w:t>BAB II</w:t>
      </w:r>
    </w:p>
    <w:p w:rsidR="000314E9" w:rsidRPr="00347B3C" w:rsidRDefault="000314E9" w:rsidP="000314E9">
      <w:pPr>
        <w:jc w:val="center"/>
        <w:rPr>
          <w:rFonts w:ascii="Times New Roman" w:hAnsi="Times New Roman"/>
          <w:b/>
          <w:sz w:val="24"/>
          <w:szCs w:val="24"/>
        </w:rPr>
      </w:pPr>
      <w:r>
        <w:rPr>
          <w:rFonts w:ascii="Times New Roman" w:hAnsi="Times New Roman"/>
          <w:b/>
          <w:sz w:val="24"/>
          <w:szCs w:val="24"/>
        </w:rPr>
        <w:t>TINJAUAN PUSTAKA</w:t>
      </w:r>
    </w:p>
    <w:p w:rsidR="000314E9" w:rsidRDefault="000314E9" w:rsidP="000314E9">
      <w:pPr>
        <w:rPr>
          <w:rFonts w:ascii="Times New Roman" w:hAnsi="Times New Roman"/>
          <w:sz w:val="24"/>
          <w:szCs w:val="24"/>
        </w:rPr>
      </w:pPr>
    </w:p>
    <w:p w:rsidR="000314E9" w:rsidRDefault="000314E9" w:rsidP="000314E9">
      <w:pPr>
        <w:numPr>
          <w:ilvl w:val="0"/>
          <w:numId w:val="1"/>
        </w:numPr>
        <w:ind w:hanging="1146"/>
        <w:rPr>
          <w:rFonts w:ascii="Times New Roman" w:hAnsi="Times New Roman"/>
          <w:b/>
          <w:sz w:val="24"/>
          <w:szCs w:val="24"/>
        </w:rPr>
      </w:pPr>
      <w:r w:rsidRPr="00396FDA">
        <w:rPr>
          <w:rFonts w:ascii="Times New Roman" w:hAnsi="Times New Roman"/>
          <w:b/>
          <w:sz w:val="24"/>
          <w:szCs w:val="24"/>
        </w:rPr>
        <w:t>Landasan Teori</w:t>
      </w:r>
    </w:p>
    <w:p w:rsidR="000314E9" w:rsidRDefault="000314E9" w:rsidP="000314E9">
      <w:pPr>
        <w:numPr>
          <w:ilvl w:val="0"/>
          <w:numId w:val="2"/>
        </w:numPr>
        <w:ind w:left="284" w:hanging="284"/>
        <w:rPr>
          <w:rFonts w:ascii="Times New Roman" w:hAnsi="Times New Roman"/>
          <w:b/>
          <w:sz w:val="24"/>
          <w:szCs w:val="24"/>
        </w:rPr>
      </w:pPr>
      <w:r>
        <w:rPr>
          <w:rFonts w:ascii="Times New Roman" w:hAnsi="Times New Roman"/>
          <w:b/>
          <w:sz w:val="24"/>
          <w:szCs w:val="24"/>
        </w:rPr>
        <w:t>Pengertian Investasi</w:t>
      </w:r>
    </w:p>
    <w:p w:rsidR="000314E9" w:rsidRDefault="000314E9" w:rsidP="000314E9">
      <w:pPr>
        <w:spacing w:after="0" w:line="480" w:lineRule="auto"/>
        <w:ind w:left="284" w:firstLine="567"/>
        <w:jc w:val="both"/>
        <w:rPr>
          <w:rFonts w:ascii="Times New Roman" w:hAnsi="Times New Roman"/>
          <w:sz w:val="24"/>
          <w:szCs w:val="24"/>
        </w:rPr>
      </w:pPr>
      <w:r>
        <w:rPr>
          <w:rFonts w:ascii="Times New Roman" w:hAnsi="Times New Roman"/>
          <w:sz w:val="24"/>
          <w:szCs w:val="24"/>
        </w:rPr>
        <w:t>Beberapa ahli menyebutkan tentang pengertian investasi dan menurut Jogiyanto (2009), investasi yaitu penundaan konsumsi sekarang untuk dimasukkan ke aktiva produktif selama periode waktu tertentu. Dengan adanya aktiva yang produktif, penundaan konsumsi sekarang untuk diinvestasikan ke aktiva yang produktif tersebut akan meningkatkan utility total. Investasi ke dalam aktiva yang produktif dapat berbentuk aktiva nyata seperti rumah, tanah, dan emas atau berbentuk aktiva keuangan seperti surat-surat berharga yang diperjual belikan diantara investor.</w:t>
      </w:r>
    </w:p>
    <w:p w:rsidR="000314E9" w:rsidRDefault="000314E9" w:rsidP="000314E9">
      <w:pPr>
        <w:spacing w:after="0" w:line="480" w:lineRule="auto"/>
        <w:ind w:left="284" w:firstLine="567"/>
        <w:jc w:val="both"/>
        <w:rPr>
          <w:rFonts w:ascii="Times New Roman" w:hAnsi="Times New Roman"/>
          <w:sz w:val="24"/>
          <w:szCs w:val="24"/>
        </w:rPr>
      </w:pPr>
      <w:r>
        <w:rPr>
          <w:rFonts w:ascii="Times New Roman" w:hAnsi="Times New Roman"/>
          <w:sz w:val="24"/>
          <w:szCs w:val="24"/>
        </w:rPr>
        <w:t>Menurut Tandelilin (</w:t>
      </w:r>
      <w:r w:rsidRPr="00406B1A">
        <w:rPr>
          <w:rFonts w:ascii="Times New Roman" w:hAnsi="Times New Roman"/>
          <w:sz w:val="24"/>
          <w:szCs w:val="24"/>
        </w:rPr>
        <w:t>2001:3</w:t>
      </w:r>
      <w:r>
        <w:rPr>
          <w:rFonts w:ascii="Times New Roman" w:hAnsi="Times New Roman"/>
          <w:sz w:val="24"/>
          <w:szCs w:val="24"/>
        </w:rPr>
        <w:t xml:space="preserve">), </w:t>
      </w:r>
      <w:r w:rsidRPr="00406B1A">
        <w:rPr>
          <w:rFonts w:ascii="Times New Roman" w:hAnsi="Times New Roman"/>
          <w:sz w:val="24"/>
          <w:szCs w:val="24"/>
        </w:rPr>
        <w:t>Investasi adalah komitmen atas sejumlah dana atau sumber dana lain yang dilakukan pada saat ini dengan tujuan memperoleh keun</w:t>
      </w:r>
      <w:r>
        <w:rPr>
          <w:rFonts w:ascii="Times New Roman" w:hAnsi="Times New Roman"/>
          <w:sz w:val="24"/>
          <w:szCs w:val="24"/>
        </w:rPr>
        <w:t>tungan dimasa yang akan datang.</w:t>
      </w:r>
    </w:p>
    <w:p w:rsidR="000314E9" w:rsidRDefault="000314E9" w:rsidP="000314E9">
      <w:pPr>
        <w:spacing w:after="0" w:line="480" w:lineRule="auto"/>
        <w:ind w:left="284" w:firstLine="567"/>
        <w:jc w:val="both"/>
        <w:rPr>
          <w:rFonts w:ascii="Times New Roman" w:hAnsi="Times New Roman"/>
          <w:sz w:val="24"/>
          <w:szCs w:val="24"/>
        </w:rPr>
      </w:pPr>
      <w:r>
        <w:rPr>
          <w:rFonts w:ascii="Times New Roman" w:hAnsi="Times New Roman"/>
          <w:sz w:val="24"/>
          <w:szCs w:val="24"/>
        </w:rPr>
        <w:t>Investasi menurut Sunariyah (2004:4) adalah penanaman modal untuk satu aktiva atau lebih aktiva yang dimiliki dan biasanya berjangka waktu lama dengan harapan mendapatkan keuntungan di masa-masa yang akan datang.</w:t>
      </w:r>
    </w:p>
    <w:p w:rsidR="000314E9" w:rsidRDefault="000314E9" w:rsidP="000314E9">
      <w:pPr>
        <w:spacing w:line="480" w:lineRule="auto"/>
        <w:ind w:left="284" w:firstLine="567"/>
        <w:jc w:val="both"/>
        <w:rPr>
          <w:rFonts w:ascii="Times New Roman" w:hAnsi="Times New Roman"/>
          <w:b/>
          <w:sz w:val="24"/>
          <w:szCs w:val="24"/>
        </w:rPr>
      </w:pPr>
      <w:r>
        <w:rPr>
          <w:rFonts w:ascii="Times New Roman" w:hAnsi="Times New Roman"/>
          <w:sz w:val="24"/>
          <w:szCs w:val="24"/>
        </w:rPr>
        <w:t>Kesimpulan penulis tentang investasi yaitu suatu aktivitas menempatkan aktiva nyata atau aktiva keuangan pada satu periode tertentu dengan harapan dapat menghasilkan keuntungan.</w:t>
      </w:r>
    </w:p>
    <w:p w:rsidR="000314E9" w:rsidRDefault="000314E9" w:rsidP="000314E9">
      <w:pPr>
        <w:numPr>
          <w:ilvl w:val="0"/>
          <w:numId w:val="2"/>
        </w:numPr>
        <w:ind w:left="284" w:hanging="284"/>
        <w:rPr>
          <w:rFonts w:ascii="Times New Roman" w:hAnsi="Times New Roman"/>
          <w:b/>
          <w:sz w:val="24"/>
          <w:szCs w:val="24"/>
        </w:rPr>
      </w:pPr>
      <w:r>
        <w:rPr>
          <w:rFonts w:ascii="Times New Roman" w:hAnsi="Times New Roman"/>
          <w:b/>
          <w:sz w:val="24"/>
          <w:szCs w:val="24"/>
        </w:rPr>
        <w:t>Pengertian Pasar Modal</w:t>
      </w:r>
    </w:p>
    <w:p w:rsidR="000314E9" w:rsidRPr="00253EB2" w:rsidRDefault="000314E9" w:rsidP="000314E9">
      <w:pPr>
        <w:pStyle w:val="Standard"/>
        <w:spacing w:line="480" w:lineRule="auto"/>
        <w:ind w:left="284" w:firstLine="567"/>
        <w:jc w:val="both"/>
        <w:rPr>
          <w:rFonts w:ascii="Times New Roman" w:hAnsi="Times New Roman" w:cs="Times New Roman"/>
          <w:bCs/>
        </w:rPr>
      </w:pPr>
      <w:r w:rsidRPr="00EE6C91">
        <w:rPr>
          <w:rFonts w:ascii="Times New Roman" w:hAnsi="Times New Roman" w:cs="Times New Roman"/>
        </w:rPr>
        <w:t>Banyak para ahli</w:t>
      </w:r>
      <w:r>
        <w:rPr>
          <w:rFonts w:ascii="Times New Roman" w:hAnsi="Times New Roman" w:cs="Times New Roman"/>
          <w:lang w:val="id-ID"/>
        </w:rPr>
        <w:t xml:space="preserve"> yang</w:t>
      </w:r>
      <w:r w:rsidRPr="00EE6C91">
        <w:rPr>
          <w:rFonts w:ascii="Times New Roman" w:hAnsi="Times New Roman" w:cs="Times New Roman"/>
        </w:rPr>
        <w:t xml:space="preserve"> mengemukakan pendapat mengenai pengertian pasar modal, tetapi pada dasarnya pendapat-pendapat tersebut mempunyai arah yang </w:t>
      </w:r>
      <w:proofErr w:type="gramStart"/>
      <w:r w:rsidRPr="00EE6C91">
        <w:rPr>
          <w:rFonts w:ascii="Times New Roman" w:hAnsi="Times New Roman" w:cs="Times New Roman"/>
        </w:rPr>
        <w:t>sama</w:t>
      </w:r>
      <w:proofErr w:type="gramEnd"/>
      <w:r w:rsidRPr="00EE6C91">
        <w:rPr>
          <w:rFonts w:ascii="Times New Roman" w:hAnsi="Times New Roman" w:cs="Times New Roman"/>
        </w:rPr>
        <w:t>.</w:t>
      </w:r>
      <w:r>
        <w:rPr>
          <w:rFonts w:ascii="Times New Roman" w:hAnsi="Times New Roman" w:cs="Times New Roman"/>
          <w:lang w:val="id-ID"/>
        </w:rPr>
        <w:t xml:space="preserve"> </w:t>
      </w:r>
      <w:r w:rsidRPr="00253EB2">
        <w:rPr>
          <w:rFonts w:ascii="Times New Roman" w:hAnsi="Times New Roman" w:cs="Times New Roman"/>
          <w:bCs/>
        </w:rPr>
        <w:t xml:space="preserve">Pasar modal pada hakikatnya adalah jaringan tatanan yang memungkinkan pertukaran klaim jangka panjang, penambahan </w:t>
      </w:r>
      <w:r w:rsidRPr="00253EB2">
        <w:rPr>
          <w:rFonts w:ascii="Times New Roman" w:hAnsi="Times New Roman" w:cs="Times New Roman"/>
          <w:bCs/>
          <w:i/>
        </w:rPr>
        <w:t>financial assets</w:t>
      </w:r>
      <w:r w:rsidRPr="00253EB2">
        <w:rPr>
          <w:rFonts w:ascii="Times New Roman" w:hAnsi="Times New Roman" w:cs="Times New Roman"/>
          <w:bCs/>
        </w:rPr>
        <w:t xml:space="preserve"> dan hutang pada saat yang </w:t>
      </w:r>
      <w:proofErr w:type="gramStart"/>
      <w:r w:rsidRPr="00253EB2">
        <w:rPr>
          <w:rFonts w:ascii="Times New Roman" w:hAnsi="Times New Roman" w:cs="Times New Roman"/>
          <w:bCs/>
        </w:rPr>
        <w:t>sama</w:t>
      </w:r>
      <w:proofErr w:type="gramEnd"/>
      <w:r w:rsidRPr="00253EB2">
        <w:rPr>
          <w:rFonts w:ascii="Times New Roman" w:hAnsi="Times New Roman" w:cs="Times New Roman"/>
          <w:bCs/>
        </w:rPr>
        <w:t xml:space="preserve">, memungkinkan </w:t>
      </w:r>
      <w:r w:rsidRPr="00253EB2">
        <w:rPr>
          <w:rFonts w:ascii="Times New Roman" w:hAnsi="Times New Roman" w:cs="Times New Roman"/>
          <w:bCs/>
        </w:rPr>
        <w:lastRenderedPageBreak/>
        <w:t xml:space="preserve">investor untuk mengubah dan menyesuaikan portofolio investasi (melalui pasar sekunder). </w:t>
      </w:r>
      <w:proofErr w:type="gramStart"/>
      <w:r w:rsidRPr="00253EB2">
        <w:rPr>
          <w:rFonts w:ascii="Times New Roman" w:hAnsi="Times New Roman" w:cs="Times New Roman"/>
          <w:bCs/>
        </w:rPr>
        <w:t>Horne (2005:39) mendefinisikan pasar modal sebagai pasar yang berkaitan dengan utang dan instrumen jangka panja</w:t>
      </w:r>
      <w:r>
        <w:rPr>
          <w:rFonts w:ascii="Times New Roman" w:hAnsi="Times New Roman" w:cs="Times New Roman"/>
          <w:bCs/>
        </w:rPr>
        <w:t>ng (lebih dari satu tahun).</w:t>
      </w:r>
      <w:proofErr w:type="gramEnd"/>
      <w:r>
        <w:rPr>
          <w:rFonts w:ascii="Times New Roman" w:hAnsi="Times New Roman" w:cs="Times New Roman"/>
          <w:bCs/>
        </w:rPr>
        <w:t xml:space="preserve"> Defi</w:t>
      </w:r>
      <w:r w:rsidRPr="00253EB2">
        <w:rPr>
          <w:rFonts w:ascii="Times New Roman" w:hAnsi="Times New Roman" w:cs="Times New Roman"/>
          <w:bCs/>
        </w:rPr>
        <w:t xml:space="preserve">nisi </w:t>
      </w:r>
      <w:proofErr w:type="gramStart"/>
      <w:r w:rsidRPr="00253EB2">
        <w:rPr>
          <w:rFonts w:ascii="Times New Roman" w:hAnsi="Times New Roman" w:cs="Times New Roman"/>
          <w:bCs/>
        </w:rPr>
        <w:t>lain</w:t>
      </w:r>
      <w:proofErr w:type="gramEnd"/>
      <w:r w:rsidRPr="00253EB2">
        <w:rPr>
          <w:rFonts w:ascii="Times New Roman" w:hAnsi="Times New Roman" w:cs="Times New Roman"/>
          <w:bCs/>
        </w:rPr>
        <w:t xml:space="preserve"> atas pengertian pasar modal dikemukakan oleh Situmorang (2008:3) bahwa se</w:t>
      </w:r>
      <w:r>
        <w:rPr>
          <w:rFonts w:ascii="Times New Roman" w:hAnsi="Times New Roman" w:cs="Times New Roman"/>
          <w:bCs/>
        </w:rPr>
        <w:t>cara teoritis pasar modal didefi</w:t>
      </w:r>
      <w:r w:rsidRPr="00253EB2">
        <w:rPr>
          <w:rFonts w:ascii="Times New Roman" w:hAnsi="Times New Roman" w:cs="Times New Roman"/>
          <w:bCs/>
        </w:rPr>
        <w:t>nisikan sebag</w:t>
      </w:r>
      <w:r>
        <w:rPr>
          <w:rFonts w:ascii="Times New Roman" w:hAnsi="Times New Roman" w:cs="Times New Roman"/>
          <w:bCs/>
        </w:rPr>
        <w:t>ai perdagangan instrumen</w:t>
      </w:r>
      <w:r w:rsidRPr="00253EB2">
        <w:rPr>
          <w:rFonts w:ascii="Times New Roman" w:hAnsi="Times New Roman" w:cs="Times New Roman"/>
          <w:bCs/>
        </w:rPr>
        <w:t xml:space="preserve"> keuangan (</w:t>
      </w:r>
      <w:r w:rsidRPr="00253EB2">
        <w:rPr>
          <w:rFonts w:ascii="Times New Roman" w:hAnsi="Times New Roman" w:cs="Times New Roman"/>
          <w:bCs/>
          <w:i/>
        </w:rPr>
        <w:t>sekuritas</w:t>
      </w:r>
      <w:r w:rsidRPr="00253EB2">
        <w:rPr>
          <w:rFonts w:ascii="Times New Roman" w:hAnsi="Times New Roman" w:cs="Times New Roman"/>
          <w:bCs/>
        </w:rPr>
        <w:t>) jangka panjang, baik dalam bentuk modal sendiri (</w:t>
      </w:r>
      <w:r w:rsidRPr="00253EB2">
        <w:rPr>
          <w:rFonts w:ascii="Times New Roman" w:hAnsi="Times New Roman" w:cs="Times New Roman"/>
          <w:bCs/>
          <w:i/>
        </w:rPr>
        <w:t>stock</w:t>
      </w:r>
      <w:r w:rsidRPr="00253EB2">
        <w:rPr>
          <w:rFonts w:ascii="Times New Roman" w:hAnsi="Times New Roman" w:cs="Times New Roman"/>
          <w:bCs/>
        </w:rPr>
        <w:t>) maupun hutang (</w:t>
      </w:r>
      <w:r w:rsidRPr="00253EB2">
        <w:rPr>
          <w:rFonts w:ascii="Times New Roman" w:hAnsi="Times New Roman" w:cs="Times New Roman"/>
          <w:bCs/>
          <w:i/>
        </w:rPr>
        <w:t>bonds</w:t>
      </w:r>
      <w:r w:rsidRPr="00253EB2">
        <w:rPr>
          <w:rFonts w:ascii="Times New Roman" w:hAnsi="Times New Roman" w:cs="Times New Roman"/>
          <w:bCs/>
        </w:rPr>
        <w:t xml:space="preserve">), baik yang diterbitkan oleh pemerintah maupun oleh perusahaan swasta. </w:t>
      </w:r>
      <w:proofErr w:type="gramStart"/>
      <w:r w:rsidRPr="00253EB2">
        <w:rPr>
          <w:rFonts w:ascii="Times New Roman" w:hAnsi="Times New Roman" w:cs="Times New Roman"/>
          <w:bCs/>
        </w:rPr>
        <w:t>Hartono (2008:3) mendefinisikan tiga istilah yang berkaitan dengan pasar modal yaitu pasar, modal, dan pasar modal.</w:t>
      </w:r>
      <w:proofErr w:type="gramEnd"/>
      <w:r w:rsidRPr="00253EB2">
        <w:rPr>
          <w:rFonts w:ascii="Times New Roman" w:hAnsi="Times New Roman" w:cs="Times New Roman"/>
          <w:bCs/>
        </w:rPr>
        <w:t xml:space="preserve"> </w:t>
      </w:r>
    </w:p>
    <w:p w:rsidR="000314E9" w:rsidRDefault="000314E9" w:rsidP="000314E9">
      <w:pPr>
        <w:pStyle w:val="Standard"/>
        <w:spacing w:line="480" w:lineRule="auto"/>
        <w:ind w:left="284" w:firstLine="567"/>
        <w:jc w:val="both"/>
        <w:rPr>
          <w:rFonts w:ascii="Times New Roman" w:hAnsi="Times New Roman" w:cs="Times New Roman"/>
          <w:bCs/>
        </w:rPr>
      </w:pPr>
      <w:proofErr w:type="gramStart"/>
      <w:r w:rsidRPr="00253EB2">
        <w:rPr>
          <w:rFonts w:ascii="Times New Roman" w:hAnsi="Times New Roman" w:cs="Times New Roman"/>
          <w:bCs/>
        </w:rPr>
        <w:t>Pasar adalah suatu situasi dimana para pelakunya (penjual dan pembeli) dapat menegosiasikan pertukaran suatu komoditas atau kelompok komoditas.</w:t>
      </w:r>
      <w:proofErr w:type="gramEnd"/>
      <w:r w:rsidRPr="00253EB2">
        <w:rPr>
          <w:rFonts w:ascii="Times New Roman" w:hAnsi="Times New Roman" w:cs="Times New Roman"/>
          <w:bCs/>
        </w:rPr>
        <w:t xml:space="preserve"> Modal adalah suatu yang digunakan oleh perusahaan sebagai sumber </w:t>
      </w:r>
      <w:proofErr w:type="gramStart"/>
      <w:r w:rsidRPr="00253EB2">
        <w:rPr>
          <w:rFonts w:ascii="Times New Roman" w:hAnsi="Times New Roman" w:cs="Times New Roman"/>
          <w:bCs/>
        </w:rPr>
        <w:t>dana</w:t>
      </w:r>
      <w:proofErr w:type="gramEnd"/>
      <w:r w:rsidRPr="00253EB2">
        <w:rPr>
          <w:rFonts w:ascii="Times New Roman" w:hAnsi="Times New Roman" w:cs="Times New Roman"/>
          <w:bCs/>
        </w:rPr>
        <w:t xml:space="preserve"> untuk melaksanakan kegiatan perusahaan. </w:t>
      </w:r>
      <w:proofErr w:type="gramStart"/>
      <w:r w:rsidRPr="00253EB2">
        <w:rPr>
          <w:rFonts w:ascii="Times New Roman" w:hAnsi="Times New Roman" w:cs="Times New Roman"/>
          <w:bCs/>
        </w:rPr>
        <w:t>Sedangkan pasar modal merupakan suatu situasi dimana para penjual dan pembeli dapat melakukan negosiasi terhadap pertukaran suatu komoditas atau kelompok komoditas dan komoditas yang dipertukarkan disini adalah modal.</w:t>
      </w:r>
      <w:proofErr w:type="gramEnd"/>
      <w:r w:rsidRPr="00253EB2">
        <w:rPr>
          <w:rFonts w:ascii="Times New Roman" w:hAnsi="Times New Roman" w:cs="Times New Roman"/>
          <w:bCs/>
        </w:rPr>
        <w:t xml:space="preserve"> </w:t>
      </w:r>
      <w:proofErr w:type="gramStart"/>
      <w:r w:rsidRPr="00253EB2">
        <w:rPr>
          <w:rFonts w:ascii="Times New Roman" w:hAnsi="Times New Roman" w:cs="Times New Roman"/>
          <w:bCs/>
        </w:rPr>
        <w:t>Pasar modal di Indonesia yaitu Bursa Efek Indonesia (BEI).</w:t>
      </w:r>
      <w:proofErr w:type="gramEnd"/>
    </w:p>
    <w:p w:rsidR="000314E9" w:rsidRDefault="000314E9" w:rsidP="000314E9">
      <w:pPr>
        <w:pStyle w:val="ListParagraph"/>
        <w:spacing w:after="0" w:line="480" w:lineRule="auto"/>
        <w:ind w:left="284" w:firstLine="567"/>
        <w:contextualSpacing w:val="0"/>
        <w:jc w:val="both"/>
        <w:rPr>
          <w:rFonts w:ascii="Times New Roman" w:hAnsi="Times New Roman"/>
          <w:sz w:val="24"/>
          <w:szCs w:val="24"/>
        </w:rPr>
      </w:pPr>
      <w:r>
        <w:rPr>
          <w:rFonts w:ascii="Times New Roman" w:hAnsi="Times New Roman"/>
          <w:sz w:val="24"/>
          <w:szCs w:val="24"/>
        </w:rPr>
        <w:t>Pasar modal memiliki peran besar bagi perekonomian suatu negara karena pasar modal menjalankan dua fungsi sekaligus, yaitu :</w:t>
      </w:r>
    </w:p>
    <w:p w:rsidR="000314E9" w:rsidRDefault="000314E9" w:rsidP="000314E9">
      <w:pPr>
        <w:pStyle w:val="ListParagraph"/>
        <w:numPr>
          <w:ilvl w:val="0"/>
          <w:numId w:val="14"/>
        </w:numPr>
        <w:spacing w:after="0" w:line="480" w:lineRule="auto"/>
        <w:ind w:left="567" w:hanging="283"/>
        <w:contextualSpacing w:val="0"/>
        <w:jc w:val="both"/>
        <w:rPr>
          <w:rFonts w:ascii="Times New Roman" w:hAnsi="Times New Roman"/>
          <w:sz w:val="24"/>
          <w:szCs w:val="24"/>
        </w:rPr>
      </w:pPr>
      <w:r>
        <w:rPr>
          <w:rFonts w:ascii="Times New Roman" w:hAnsi="Times New Roman"/>
          <w:sz w:val="24"/>
          <w:szCs w:val="24"/>
        </w:rPr>
        <w:t>Fungsi Ekonomi</w:t>
      </w:r>
    </w:p>
    <w:p w:rsidR="000314E9" w:rsidRDefault="000314E9" w:rsidP="000314E9">
      <w:pPr>
        <w:pStyle w:val="ListParagraph"/>
        <w:spacing w:after="0" w:line="480" w:lineRule="auto"/>
        <w:ind w:left="567"/>
        <w:contextualSpacing w:val="0"/>
        <w:jc w:val="both"/>
        <w:rPr>
          <w:rFonts w:ascii="Times New Roman" w:hAnsi="Times New Roman"/>
          <w:sz w:val="24"/>
          <w:szCs w:val="24"/>
        </w:rPr>
      </w:pPr>
      <w:r>
        <w:rPr>
          <w:rFonts w:ascii="Times New Roman" w:hAnsi="Times New Roman"/>
          <w:sz w:val="24"/>
          <w:szCs w:val="24"/>
        </w:rPr>
        <w:t>Pasar modal menyediakan fasilitas atau wahana yang mempertemukan dua kepentingan yaitu pihak yang memiliki kelebihan dana (investor) dan pihak yang memerlukan dana.</w:t>
      </w:r>
    </w:p>
    <w:p w:rsidR="000314E9" w:rsidRDefault="000314E9" w:rsidP="000314E9">
      <w:pPr>
        <w:pStyle w:val="ListParagraph"/>
        <w:numPr>
          <w:ilvl w:val="0"/>
          <w:numId w:val="14"/>
        </w:numPr>
        <w:spacing w:after="0" w:line="480" w:lineRule="auto"/>
        <w:ind w:left="567" w:hanging="283"/>
        <w:contextualSpacing w:val="0"/>
        <w:jc w:val="both"/>
        <w:rPr>
          <w:rFonts w:ascii="Times New Roman" w:hAnsi="Times New Roman"/>
          <w:sz w:val="24"/>
          <w:szCs w:val="24"/>
        </w:rPr>
      </w:pPr>
      <w:r>
        <w:rPr>
          <w:rFonts w:ascii="Times New Roman" w:hAnsi="Times New Roman"/>
          <w:sz w:val="24"/>
          <w:szCs w:val="24"/>
        </w:rPr>
        <w:t>Fungsi Keuangan</w:t>
      </w:r>
    </w:p>
    <w:p w:rsidR="000314E9" w:rsidRPr="00253EB2" w:rsidRDefault="000314E9" w:rsidP="000314E9">
      <w:pPr>
        <w:pStyle w:val="Standard"/>
        <w:spacing w:line="480" w:lineRule="auto"/>
        <w:ind w:left="567"/>
        <w:jc w:val="both"/>
        <w:rPr>
          <w:rFonts w:ascii="Times New Roman" w:hAnsi="Times New Roman" w:cs="Times New Roman"/>
          <w:bCs/>
        </w:rPr>
      </w:pPr>
      <w:r>
        <w:rPr>
          <w:rFonts w:ascii="Times New Roman" w:hAnsi="Times New Roman" w:cs="Times New Roman"/>
        </w:rPr>
        <w:t>Pasar modal memberikan kemungkinan dan kesempatan memperoleh imbalan (</w:t>
      </w:r>
      <w:r w:rsidRPr="00DF61AB">
        <w:rPr>
          <w:rFonts w:ascii="Times New Roman" w:hAnsi="Times New Roman" w:cs="Times New Roman"/>
          <w:i/>
        </w:rPr>
        <w:t>return</w:t>
      </w:r>
      <w:r>
        <w:rPr>
          <w:rFonts w:ascii="Times New Roman" w:hAnsi="Times New Roman" w:cs="Times New Roman"/>
        </w:rPr>
        <w:t xml:space="preserve">) bagi pemilik </w:t>
      </w:r>
      <w:proofErr w:type="gramStart"/>
      <w:r>
        <w:rPr>
          <w:rFonts w:ascii="Times New Roman" w:hAnsi="Times New Roman" w:cs="Times New Roman"/>
        </w:rPr>
        <w:t>dana</w:t>
      </w:r>
      <w:proofErr w:type="gramEnd"/>
      <w:r>
        <w:rPr>
          <w:rFonts w:ascii="Times New Roman" w:hAnsi="Times New Roman" w:cs="Times New Roman"/>
        </w:rPr>
        <w:t xml:space="preserve">, sesuai dengan karakteristik investasi yang dipilih. </w:t>
      </w:r>
      <w:proofErr w:type="gramStart"/>
      <w:r>
        <w:rPr>
          <w:rFonts w:ascii="Times New Roman" w:hAnsi="Times New Roman" w:cs="Times New Roman"/>
        </w:rPr>
        <w:t>Jadi diharapkan dengan adanya pasar modal akti</w:t>
      </w:r>
      <w:r>
        <w:rPr>
          <w:rFonts w:ascii="Times New Roman" w:hAnsi="Times New Roman" w:cs="Times New Roman"/>
          <w:lang w:val="id-ID"/>
        </w:rPr>
        <w:t>v</w:t>
      </w:r>
      <w:r>
        <w:rPr>
          <w:rFonts w:ascii="Times New Roman" w:hAnsi="Times New Roman" w:cs="Times New Roman"/>
        </w:rPr>
        <w:t xml:space="preserve">itas perekonomian menjadi meningkat karena pasar modal merupakan alternatif pendanaan bagi perusahaan-perusahaan untuk dapat </w:t>
      </w:r>
      <w:r>
        <w:rPr>
          <w:rFonts w:ascii="Times New Roman" w:hAnsi="Times New Roman" w:cs="Times New Roman"/>
        </w:rPr>
        <w:lastRenderedPageBreak/>
        <w:t>meningkatkan pendapatan perusahaan yang pada akhirnya memberikan kemakmuran bagi masyarakat yang lebih luas.</w:t>
      </w:r>
      <w:proofErr w:type="gramEnd"/>
    </w:p>
    <w:p w:rsidR="000314E9" w:rsidRPr="00253EB2" w:rsidRDefault="000314E9" w:rsidP="000314E9">
      <w:pPr>
        <w:pStyle w:val="Standard"/>
        <w:spacing w:line="480" w:lineRule="auto"/>
        <w:ind w:left="284"/>
        <w:jc w:val="both"/>
        <w:rPr>
          <w:rFonts w:ascii="Times New Roman" w:hAnsi="Times New Roman" w:cs="Times New Roman"/>
          <w:bCs/>
        </w:rPr>
      </w:pPr>
      <w:proofErr w:type="gramStart"/>
      <w:r w:rsidRPr="00253EB2">
        <w:rPr>
          <w:rFonts w:ascii="Times New Roman" w:hAnsi="Times New Roman" w:cs="Times New Roman"/>
          <w:bCs/>
        </w:rPr>
        <w:t>Banyak manfaat pasar modal di</w:t>
      </w:r>
      <w:r>
        <w:rPr>
          <w:rFonts w:ascii="Times New Roman" w:hAnsi="Times New Roman" w:cs="Times New Roman"/>
          <w:bCs/>
          <w:lang w:val="id-ID"/>
        </w:rPr>
        <w:t xml:space="preserve"> </w:t>
      </w:r>
      <w:r w:rsidRPr="00253EB2">
        <w:rPr>
          <w:rFonts w:ascii="Times New Roman" w:hAnsi="Times New Roman" w:cs="Times New Roman"/>
          <w:bCs/>
        </w:rPr>
        <w:t>dalam dunia perekonomian.</w:t>
      </w:r>
      <w:proofErr w:type="gramEnd"/>
      <w:r w:rsidRPr="00253EB2">
        <w:rPr>
          <w:rFonts w:ascii="Times New Roman" w:hAnsi="Times New Roman" w:cs="Times New Roman"/>
          <w:bCs/>
        </w:rPr>
        <w:t xml:space="preserve"> Beberapa manfaat keberadaan pasar modal antara lain:</w:t>
      </w:r>
    </w:p>
    <w:p w:rsidR="000314E9" w:rsidRPr="00253EB2" w:rsidRDefault="000314E9" w:rsidP="000314E9">
      <w:pPr>
        <w:pStyle w:val="Standard"/>
        <w:numPr>
          <w:ilvl w:val="0"/>
          <w:numId w:val="13"/>
        </w:numPr>
        <w:spacing w:line="480" w:lineRule="auto"/>
        <w:ind w:left="567" w:hanging="283"/>
        <w:jc w:val="both"/>
        <w:rPr>
          <w:rFonts w:ascii="Times New Roman" w:hAnsi="Times New Roman" w:cs="Times New Roman"/>
          <w:bCs/>
        </w:rPr>
      </w:pPr>
      <w:r w:rsidRPr="00253EB2">
        <w:rPr>
          <w:rFonts w:ascii="Times New Roman" w:hAnsi="Times New Roman" w:cs="Times New Roman"/>
          <w:bCs/>
        </w:rPr>
        <w:t>Menyediakan sumber pembiayaan (jangka panjang) bagi dunia usaha sekaligus memungkinkan alokasi sumber dan secara optimal.</w:t>
      </w:r>
    </w:p>
    <w:p w:rsidR="000314E9" w:rsidRPr="00253EB2" w:rsidRDefault="000314E9" w:rsidP="000314E9">
      <w:pPr>
        <w:pStyle w:val="Standard"/>
        <w:numPr>
          <w:ilvl w:val="0"/>
          <w:numId w:val="13"/>
        </w:numPr>
        <w:spacing w:line="480" w:lineRule="auto"/>
        <w:ind w:left="567" w:hanging="283"/>
        <w:jc w:val="both"/>
        <w:rPr>
          <w:rFonts w:ascii="Times New Roman" w:hAnsi="Times New Roman" w:cs="Times New Roman"/>
          <w:bCs/>
        </w:rPr>
      </w:pPr>
      <w:r w:rsidRPr="00253EB2">
        <w:rPr>
          <w:rFonts w:ascii="Times New Roman" w:hAnsi="Times New Roman" w:cs="Times New Roman"/>
          <w:bCs/>
        </w:rPr>
        <w:t>Memberikan wahana investasi bagi investor sekaligus memungkinkan upaya diversifikasi.</w:t>
      </w:r>
    </w:p>
    <w:p w:rsidR="000314E9" w:rsidRPr="00253EB2" w:rsidRDefault="000314E9" w:rsidP="000314E9">
      <w:pPr>
        <w:pStyle w:val="Standard"/>
        <w:numPr>
          <w:ilvl w:val="0"/>
          <w:numId w:val="13"/>
        </w:numPr>
        <w:spacing w:line="480" w:lineRule="auto"/>
        <w:ind w:left="567" w:hanging="283"/>
        <w:jc w:val="both"/>
        <w:rPr>
          <w:rFonts w:ascii="Times New Roman" w:hAnsi="Times New Roman" w:cs="Times New Roman"/>
          <w:bCs/>
        </w:rPr>
      </w:pPr>
      <w:r w:rsidRPr="00253EB2">
        <w:rPr>
          <w:rFonts w:ascii="Times New Roman" w:hAnsi="Times New Roman" w:cs="Times New Roman"/>
          <w:bCs/>
        </w:rPr>
        <w:t xml:space="preserve">Menyediakan </w:t>
      </w:r>
      <w:r w:rsidRPr="00253EB2">
        <w:rPr>
          <w:rFonts w:ascii="Times New Roman" w:hAnsi="Times New Roman" w:cs="Times New Roman"/>
          <w:bCs/>
          <w:i/>
        </w:rPr>
        <w:t>leading indicator</w:t>
      </w:r>
      <w:r w:rsidRPr="00253EB2">
        <w:rPr>
          <w:rFonts w:ascii="Times New Roman" w:hAnsi="Times New Roman" w:cs="Times New Roman"/>
          <w:bCs/>
        </w:rPr>
        <w:t xml:space="preserve"> bagi trend ekonomi negara.</w:t>
      </w:r>
    </w:p>
    <w:p w:rsidR="000314E9" w:rsidRPr="00253EB2" w:rsidRDefault="000314E9" w:rsidP="000314E9">
      <w:pPr>
        <w:pStyle w:val="Standard"/>
        <w:numPr>
          <w:ilvl w:val="0"/>
          <w:numId w:val="13"/>
        </w:numPr>
        <w:spacing w:line="480" w:lineRule="auto"/>
        <w:ind w:left="567" w:hanging="283"/>
        <w:jc w:val="both"/>
        <w:rPr>
          <w:rFonts w:ascii="Times New Roman" w:hAnsi="Times New Roman" w:cs="Times New Roman"/>
          <w:bCs/>
        </w:rPr>
      </w:pPr>
      <w:r w:rsidRPr="00253EB2">
        <w:rPr>
          <w:rFonts w:ascii="Times New Roman" w:hAnsi="Times New Roman" w:cs="Times New Roman"/>
          <w:bCs/>
        </w:rPr>
        <w:t>Penyebaran kepemilikan perusahaan sampai lapisan masyarakat menengah.</w:t>
      </w:r>
    </w:p>
    <w:p w:rsidR="000314E9" w:rsidRPr="00253EB2" w:rsidRDefault="000314E9" w:rsidP="000314E9">
      <w:pPr>
        <w:pStyle w:val="Standard"/>
        <w:numPr>
          <w:ilvl w:val="0"/>
          <w:numId w:val="13"/>
        </w:numPr>
        <w:spacing w:line="480" w:lineRule="auto"/>
        <w:ind w:left="567" w:hanging="283"/>
        <w:jc w:val="both"/>
        <w:rPr>
          <w:rFonts w:ascii="Times New Roman" w:hAnsi="Times New Roman" w:cs="Times New Roman"/>
          <w:bCs/>
        </w:rPr>
      </w:pPr>
      <w:r w:rsidRPr="00253EB2">
        <w:rPr>
          <w:rFonts w:ascii="Times New Roman" w:hAnsi="Times New Roman" w:cs="Times New Roman"/>
          <w:bCs/>
        </w:rPr>
        <w:t>Penyebaran kepemilikan, keterbukaan dan profesionalisme, menciptakan iklim berusaha yang sehat.</w:t>
      </w:r>
    </w:p>
    <w:p w:rsidR="000314E9" w:rsidRPr="00253EB2" w:rsidRDefault="000314E9" w:rsidP="000314E9">
      <w:pPr>
        <w:pStyle w:val="Standard"/>
        <w:numPr>
          <w:ilvl w:val="0"/>
          <w:numId w:val="13"/>
        </w:numPr>
        <w:spacing w:line="480" w:lineRule="auto"/>
        <w:ind w:left="567" w:hanging="283"/>
        <w:jc w:val="both"/>
        <w:rPr>
          <w:rFonts w:ascii="Times New Roman" w:hAnsi="Times New Roman" w:cs="Times New Roman"/>
          <w:bCs/>
        </w:rPr>
      </w:pPr>
      <w:r w:rsidRPr="00253EB2">
        <w:rPr>
          <w:rFonts w:ascii="Times New Roman" w:hAnsi="Times New Roman" w:cs="Times New Roman"/>
          <w:bCs/>
        </w:rPr>
        <w:t>Menciptakan lapangan kerja/profesi yang menarik.</w:t>
      </w:r>
    </w:p>
    <w:p w:rsidR="000314E9" w:rsidRPr="00253EB2" w:rsidRDefault="000314E9" w:rsidP="000314E9">
      <w:pPr>
        <w:pStyle w:val="Standard"/>
        <w:numPr>
          <w:ilvl w:val="0"/>
          <w:numId w:val="13"/>
        </w:numPr>
        <w:spacing w:line="480" w:lineRule="auto"/>
        <w:ind w:left="567" w:hanging="283"/>
        <w:jc w:val="both"/>
        <w:rPr>
          <w:rFonts w:ascii="Times New Roman" w:hAnsi="Times New Roman" w:cs="Times New Roman"/>
          <w:bCs/>
        </w:rPr>
      </w:pPr>
      <w:r w:rsidRPr="00253EB2">
        <w:rPr>
          <w:rFonts w:ascii="Times New Roman" w:hAnsi="Times New Roman" w:cs="Times New Roman"/>
          <w:bCs/>
        </w:rPr>
        <w:t>Memberikan kesempatan memiliki perusahaan yang sehat dan mempunyai prospek.</w:t>
      </w:r>
    </w:p>
    <w:p w:rsidR="000314E9" w:rsidRDefault="000314E9" w:rsidP="000314E9">
      <w:pPr>
        <w:spacing w:line="480" w:lineRule="auto"/>
        <w:ind w:left="284"/>
        <w:jc w:val="both"/>
        <w:rPr>
          <w:rFonts w:ascii="Times New Roman" w:hAnsi="Times New Roman"/>
          <w:b/>
          <w:sz w:val="24"/>
          <w:szCs w:val="24"/>
        </w:rPr>
      </w:pPr>
      <w:r w:rsidRPr="00253EB2">
        <w:rPr>
          <w:rFonts w:ascii="Times New Roman" w:hAnsi="Times New Roman"/>
          <w:bCs/>
          <w:sz w:val="24"/>
          <w:szCs w:val="24"/>
        </w:rPr>
        <w:t>Pada dasarnya, pasar modal merupakan pasar unt</w:t>
      </w:r>
      <w:r>
        <w:rPr>
          <w:rFonts w:ascii="Times New Roman" w:hAnsi="Times New Roman"/>
          <w:bCs/>
          <w:sz w:val="24"/>
          <w:szCs w:val="24"/>
        </w:rPr>
        <w:t>uk berbagai instrumen</w:t>
      </w:r>
      <w:r w:rsidRPr="00253EB2">
        <w:rPr>
          <w:rFonts w:ascii="Times New Roman" w:hAnsi="Times New Roman"/>
          <w:bCs/>
          <w:sz w:val="24"/>
          <w:szCs w:val="24"/>
        </w:rPr>
        <w:t xml:space="preserve"> keuangan jangka panjang yang biasa diperjualbelikan, baik dalam bentuk utang maupun modal</w:t>
      </w:r>
      <w:r>
        <w:rPr>
          <w:rFonts w:ascii="Times New Roman" w:hAnsi="Times New Roman"/>
          <w:bCs/>
          <w:sz w:val="24"/>
          <w:szCs w:val="24"/>
        </w:rPr>
        <w:t xml:space="preserve"> sendiri. Bentuk dari instrumen</w:t>
      </w:r>
      <w:r w:rsidRPr="00253EB2">
        <w:rPr>
          <w:rFonts w:ascii="Times New Roman" w:hAnsi="Times New Roman"/>
          <w:bCs/>
          <w:sz w:val="24"/>
          <w:szCs w:val="24"/>
        </w:rPr>
        <w:t xml:space="preserve"> keuangan tersebut dinamakan dengan surat berharga. Surat berharga atau sering juga disebut sekuritas merupakan secarik kertas yang menunjukan hak pemodal (yaitu pihak yang memiliki kertas tersebut) untuk memperoleh bagian dari prospek atau kekayaan organisasi yang menerbitkan sekuritas tersebut, dan berbagai kondisi yang memungkinkan pemodal tersebut menjalankan haknya. Menurut Hartono (2008:98) instrumen pasar modal pada pri</w:t>
      </w:r>
      <w:r>
        <w:rPr>
          <w:rFonts w:ascii="Times New Roman" w:hAnsi="Times New Roman"/>
          <w:bCs/>
          <w:sz w:val="24"/>
          <w:szCs w:val="24"/>
        </w:rPr>
        <w:t>n</w:t>
      </w:r>
      <w:r w:rsidRPr="00253EB2">
        <w:rPr>
          <w:rFonts w:ascii="Times New Roman" w:hAnsi="Times New Roman"/>
          <w:bCs/>
          <w:sz w:val="24"/>
          <w:szCs w:val="24"/>
        </w:rPr>
        <w:t>sipnya adalah semua surat-surat berh</w:t>
      </w:r>
      <w:r>
        <w:rPr>
          <w:rFonts w:ascii="Times New Roman" w:hAnsi="Times New Roman"/>
          <w:bCs/>
          <w:sz w:val="24"/>
          <w:szCs w:val="24"/>
        </w:rPr>
        <w:t>arga (efek) yang umum diperjual</w:t>
      </w:r>
      <w:r w:rsidRPr="00253EB2">
        <w:rPr>
          <w:rFonts w:ascii="Times New Roman" w:hAnsi="Times New Roman"/>
          <w:bCs/>
          <w:sz w:val="24"/>
          <w:szCs w:val="24"/>
        </w:rPr>
        <w:t>belikan pasar modal diantaranya ada</w:t>
      </w:r>
      <w:r>
        <w:rPr>
          <w:rFonts w:ascii="Times New Roman" w:hAnsi="Times New Roman"/>
          <w:bCs/>
          <w:sz w:val="24"/>
          <w:szCs w:val="24"/>
        </w:rPr>
        <w:t>lah saham biasa, saham preferen</w:t>
      </w:r>
      <w:r w:rsidRPr="00253EB2">
        <w:rPr>
          <w:rFonts w:ascii="Times New Roman" w:hAnsi="Times New Roman"/>
          <w:bCs/>
          <w:sz w:val="24"/>
          <w:szCs w:val="24"/>
        </w:rPr>
        <w:t xml:space="preserve">, obligasi, obligasi konversi, </w:t>
      </w:r>
      <w:r w:rsidRPr="00253EB2">
        <w:rPr>
          <w:rFonts w:ascii="Times New Roman" w:hAnsi="Times New Roman"/>
          <w:bCs/>
          <w:i/>
          <w:sz w:val="24"/>
          <w:szCs w:val="24"/>
        </w:rPr>
        <w:t>right issue</w:t>
      </w:r>
      <w:r w:rsidRPr="00253EB2">
        <w:rPr>
          <w:rFonts w:ascii="Times New Roman" w:hAnsi="Times New Roman"/>
          <w:bCs/>
          <w:sz w:val="24"/>
          <w:szCs w:val="24"/>
        </w:rPr>
        <w:t xml:space="preserve">, dan waran. Saham merupakan salah satu </w:t>
      </w:r>
      <w:r w:rsidRPr="00253EB2">
        <w:rPr>
          <w:rFonts w:ascii="Times New Roman" w:hAnsi="Times New Roman"/>
          <w:bCs/>
          <w:sz w:val="24"/>
          <w:szCs w:val="24"/>
        </w:rPr>
        <w:lastRenderedPageBreak/>
        <w:t>instrumen pada pasar modal, dan dalam penelitian ini, penulis akan meneliti signifikansi rasio keuangan terhadap harga saham.</w:t>
      </w:r>
    </w:p>
    <w:p w:rsidR="000314E9" w:rsidRPr="000A5C75" w:rsidRDefault="000314E9" w:rsidP="000314E9">
      <w:pPr>
        <w:numPr>
          <w:ilvl w:val="0"/>
          <w:numId w:val="2"/>
        </w:numPr>
        <w:ind w:left="284" w:hanging="284"/>
        <w:rPr>
          <w:rFonts w:ascii="Times New Roman" w:hAnsi="Times New Roman"/>
          <w:b/>
          <w:sz w:val="24"/>
          <w:szCs w:val="24"/>
        </w:rPr>
      </w:pPr>
      <w:r>
        <w:rPr>
          <w:rFonts w:ascii="Times New Roman" w:hAnsi="Times New Roman"/>
          <w:b/>
          <w:sz w:val="24"/>
          <w:szCs w:val="24"/>
        </w:rPr>
        <w:t>Pengertian Saham</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 xml:space="preserve">Saham adalah secarik kertas yang menunjukkan hak pemodal yaitu pihak yang memiliki kertas tersebut untuk memperoleh bagian dari prospek atau kekayaan organisasi yang menerbitkan sekuritas tersebut, dan berbagai kondisi yang memungkinkan pemodal tersebut menjalankan haknya (Husnan Suad, 2008). Dalam pengertian yang lain saham adalah tanda bukti penyertaan kepemilikan modal / dana pada suatu perusahaan, kertas yang tercantum dengan jelas nilai nominal, nama perusahaan dan diikuti dengan hak dan kewajiban yang dijelaskan kepada setiap pemegangnya, dan persediaan yang siap untuk dijual (Fahmi, 2012). Pengertian lainnya saham (stock) merupakan tanda penyertaan atau </w:t>
      </w:r>
      <w:r>
        <w:rPr>
          <w:rFonts w:ascii="Times New Roman" w:hAnsi="Times New Roman"/>
          <w:sz w:val="24"/>
          <w:szCs w:val="24"/>
        </w:rPr>
        <w:t>ke</w:t>
      </w:r>
      <w:r w:rsidRPr="00253EB2">
        <w:rPr>
          <w:rFonts w:ascii="Times New Roman" w:hAnsi="Times New Roman"/>
          <w:sz w:val="24"/>
          <w:szCs w:val="24"/>
        </w:rPr>
        <w:t>pemilikan seseorang atau badan dalam suatu perusahaan atau perseroan terbatas. Saham berwujud selembar kertas yang menerangkan bahwa pemilik kertas tersebut adalah pemilik perusahaan yang menerbi</w:t>
      </w:r>
      <w:r>
        <w:rPr>
          <w:rFonts w:ascii="Times New Roman" w:hAnsi="Times New Roman"/>
          <w:sz w:val="24"/>
          <w:szCs w:val="24"/>
        </w:rPr>
        <w:t>t</w:t>
      </w:r>
      <w:r w:rsidRPr="00253EB2">
        <w:rPr>
          <w:rFonts w:ascii="Times New Roman" w:hAnsi="Times New Roman"/>
          <w:sz w:val="24"/>
          <w:szCs w:val="24"/>
        </w:rPr>
        <w:t>kan surat berharga tersebut (Darmaji dan Fakhrudin, 2012).</w:t>
      </w:r>
    </w:p>
    <w:p w:rsidR="000314E9" w:rsidRDefault="000314E9" w:rsidP="000314E9">
      <w:pPr>
        <w:spacing w:after="0" w:line="480" w:lineRule="auto"/>
        <w:ind w:left="284" w:firstLine="567"/>
        <w:jc w:val="both"/>
        <w:rPr>
          <w:rFonts w:ascii="Times New Roman" w:hAnsi="Times New Roman"/>
          <w:sz w:val="24"/>
          <w:szCs w:val="24"/>
        </w:rPr>
      </w:pPr>
      <w:r>
        <w:rPr>
          <w:rFonts w:ascii="Times New Roman" w:hAnsi="Times New Roman"/>
          <w:sz w:val="24"/>
          <w:szCs w:val="24"/>
        </w:rPr>
        <w:t>Berdasarkan</w:t>
      </w:r>
      <w:r w:rsidRPr="00253EB2">
        <w:rPr>
          <w:rFonts w:ascii="Times New Roman" w:hAnsi="Times New Roman"/>
          <w:sz w:val="24"/>
          <w:szCs w:val="24"/>
        </w:rPr>
        <w:t xml:space="preserve"> uraian tersebut diperoleh kesimpulan bah</w:t>
      </w:r>
      <w:r>
        <w:rPr>
          <w:rFonts w:ascii="Times New Roman" w:hAnsi="Times New Roman"/>
          <w:sz w:val="24"/>
          <w:szCs w:val="24"/>
        </w:rPr>
        <w:t xml:space="preserve">wa saham adalah </w:t>
      </w:r>
      <w:r w:rsidRPr="00253EB2">
        <w:rPr>
          <w:rFonts w:ascii="Times New Roman" w:hAnsi="Times New Roman"/>
          <w:sz w:val="24"/>
          <w:szCs w:val="24"/>
        </w:rPr>
        <w:t>surat bukti berupa secarik kertas tanda kepemilikan suatu perusahaan yang didalamnya tercantum nilai nominal, nama perusahaan dan diikuti dengan hak dan kewajiban yang dijelaskan kepada setiap pemegangnya.</w:t>
      </w:r>
    </w:p>
    <w:p w:rsidR="000314E9" w:rsidRPr="003824BF" w:rsidRDefault="000314E9" w:rsidP="000314E9">
      <w:pPr>
        <w:pStyle w:val="Standard"/>
        <w:numPr>
          <w:ilvl w:val="0"/>
          <w:numId w:val="2"/>
        </w:numPr>
        <w:spacing w:line="480" w:lineRule="auto"/>
        <w:ind w:left="284" w:hanging="284"/>
        <w:jc w:val="both"/>
        <w:rPr>
          <w:rFonts w:ascii="Times New Roman" w:hAnsi="Times New Roman" w:cs="Times New Roman"/>
          <w:b/>
          <w:bCs/>
        </w:rPr>
      </w:pPr>
      <w:r w:rsidRPr="003824BF">
        <w:rPr>
          <w:rFonts w:ascii="Times New Roman" w:hAnsi="Times New Roman" w:cs="Times New Roman"/>
          <w:b/>
          <w:bCs/>
          <w:i/>
        </w:rPr>
        <w:t>Return</w:t>
      </w:r>
      <w:r>
        <w:rPr>
          <w:rFonts w:ascii="Times New Roman" w:hAnsi="Times New Roman" w:cs="Times New Roman"/>
          <w:b/>
          <w:bCs/>
        </w:rPr>
        <w:t xml:space="preserve"> </w:t>
      </w:r>
      <w:r w:rsidRPr="000A5C75">
        <w:rPr>
          <w:rFonts w:ascii="Times New Roman" w:hAnsi="Times New Roman" w:cs="Times New Roman"/>
          <w:b/>
          <w:bCs/>
          <w:lang w:val="id-ID"/>
        </w:rPr>
        <w:t>Saham</w:t>
      </w:r>
    </w:p>
    <w:p w:rsidR="000314E9" w:rsidRPr="003824BF" w:rsidRDefault="000314E9" w:rsidP="000314E9">
      <w:pPr>
        <w:pStyle w:val="NormalWeb"/>
        <w:shd w:val="clear" w:color="auto" w:fill="FFFFFF"/>
        <w:spacing w:before="0" w:beforeAutospacing="0" w:after="0" w:afterAutospacing="0" w:line="480" w:lineRule="auto"/>
        <w:ind w:left="284" w:firstLine="567"/>
        <w:jc w:val="both"/>
        <w:textAlignment w:val="baseline"/>
        <w:rPr>
          <w:color w:val="212529"/>
          <w:lang w:val="en-US"/>
        </w:rPr>
      </w:pPr>
      <w:r w:rsidRPr="003824BF">
        <w:rPr>
          <w:color w:val="212529"/>
        </w:rPr>
        <w:t>Bisa dibilang, memaksimalkan </w:t>
      </w:r>
      <w:r w:rsidRPr="003824BF">
        <w:rPr>
          <w:rStyle w:val="Emphasis"/>
          <w:color w:val="212529"/>
        </w:rPr>
        <w:t>return</w:t>
      </w:r>
      <w:r w:rsidRPr="003824BF">
        <w:rPr>
          <w:color w:val="212529"/>
        </w:rPr>
        <w:t> adalah salah satu prioritas rata-rata investor dalam berinvestasi. </w:t>
      </w:r>
      <w:r w:rsidRPr="003824BF">
        <w:rPr>
          <w:rStyle w:val="Emphasis"/>
          <w:color w:val="212529"/>
        </w:rPr>
        <w:t>Return </w:t>
      </w:r>
      <w:r w:rsidRPr="003824BF">
        <w:rPr>
          <w:color w:val="212529"/>
        </w:rPr>
        <w:t>atau hasil investasi merupakan tingkat keuntungan yang didapatkan investor dalam berinvestasi.</w:t>
      </w:r>
      <w:r w:rsidRPr="003824BF">
        <w:rPr>
          <w:color w:val="212529"/>
          <w:lang w:val="en-US"/>
        </w:rPr>
        <w:t xml:space="preserve"> </w:t>
      </w:r>
      <w:r w:rsidRPr="003824BF">
        <w:rPr>
          <w:color w:val="212529"/>
        </w:rPr>
        <w:t>Dengan kata lain, dalam berinvestasi, hasil yang para investor nanti-nantikan ini lah yang disebut dengan </w:t>
      </w:r>
      <w:r w:rsidRPr="003824BF">
        <w:rPr>
          <w:rStyle w:val="Emphasis"/>
          <w:color w:val="212529"/>
        </w:rPr>
        <w:t>return</w:t>
      </w:r>
      <w:r w:rsidRPr="003824BF">
        <w:rPr>
          <w:color w:val="212529"/>
        </w:rPr>
        <w:t>.</w:t>
      </w:r>
    </w:p>
    <w:p w:rsidR="000314E9" w:rsidRPr="003824BF" w:rsidRDefault="000314E9" w:rsidP="000314E9">
      <w:pPr>
        <w:pStyle w:val="NormalWeb"/>
        <w:shd w:val="clear" w:color="auto" w:fill="FFFFFF"/>
        <w:spacing w:before="0" w:beforeAutospacing="0" w:after="0" w:afterAutospacing="0" w:line="480" w:lineRule="auto"/>
        <w:ind w:left="284" w:firstLine="567"/>
        <w:jc w:val="both"/>
        <w:textAlignment w:val="baseline"/>
        <w:rPr>
          <w:color w:val="212529"/>
        </w:rPr>
      </w:pPr>
      <w:r w:rsidRPr="003824BF">
        <w:rPr>
          <w:color w:val="212529"/>
        </w:rPr>
        <w:lastRenderedPageBreak/>
        <w:t>Eduardus Tandelilin (2001:47) membahasakan pengembalian investasi sebagai salah satu faktor yang memotivasi interaksi investor, juga sebagai imbalan atas keberanian investor yang telah menanggung risiko atas investasi yang dilakoninya.</w:t>
      </w:r>
      <w:r>
        <w:rPr>
          <w:color w:val="212529"/>
          <w:lang w:val="en-US"/>
        </w:rPr>
        <w:t xml:space="preserve"> </w:t>
      </w:r>
      <w:r>
        <w:rPr>
          <w:color w:val="212529"/>
        </w:rPr>
        <w:t>Oleh karena itu</w:t>
      </w:r>
      <w:r w:rsidRPr="003824BF">
        <w:rPr>
          <w:color w:val="212529"/>
        </w:rPr>
        <w:t>, ungkapan yang cukup umum dalam dunia investasi adalah </w:t>
      </w:r>
      <w:r w:rsidRPr="003824BF">
        <w:rPr>
          <w:rStyle w:val="Emphasis"/>
          <w:color w:val="212529"/>
        </w:rPr>
        <w:t>‘high risk, high return</w:t>
      </w:r>
      <w:r w:rsidRPr="003824BF">
        <w:rPr>
          <w:color w:val="212529"/>
        </w:rPr>
        <w:t>‘ yang berarti bahwa ketika risiko investasi semakin tinggi maka akan semakin tinggi juga potensi tingkat pengembalian yang akan didapatkan oleh seorang investor.</w:t>
      </w:r>
    </w:p>
    <w:p w:rsidR="000314E9" w:rsidRDefault="000314E9" w:rsidP="000314E9">
      <w:pPr>
        <w:pStyle w:val="NormalWeb"/>
        <w:shd w:val="clear" w:color="auto" w:fill="FFFFFF"/>
        <w:spacing w:before="0" w:beforeAutospacing="0" w:after="336" w:afterAutospacing="0" w:line="480" w:lineRule="auto"/>
        <w:ind w:left="284" w:firstLine="567"/>
        <w:jc w:val="both"/>
        <w:textAlignment w:val="baseline"/>
        <w:rPr>
          <w:rFonts w:ascii="Lato" w:hAnsi="Lato"/>
          <w:color w:val="212529"/>
          <w:sz w:val="23"/>
          <w:szCs w:val="23"/>
        </w:rPr>
      </w:pPr>
      <w:r w:rsidRPr="003824BF">
        <w:rPr>
          <w:color w:val="212529"/>
        </w:rPr>
        <w:t>Dalam investasi reksa dana, </w:t>
      </w:r>
      <w:r w:rsidRPr="003824BF">
        <w:rPr>
          <w:rStyle w:val="Emphasis"/>
          <w:color w:val="212529"/>
        </w:rPr>
        <w:t>return</w:t>
      </w:r>
      <w:r w:rsidRPr="003824BF">
        <w:rPr>
          <w:color w:val="212529"/>
        </w:rPr>
        <w:t> adalah hasil kinerja reksa dana yang dikelola oleh Manajer Investasi (MI) berdasarkan nilai modal investasi dan akan diperbarui setiap hari kerja bursa.</w:t>
      </w:r>
      <w:r>
        <w:rPr>
          <w:color w:val="212529"/>
          <w:lang w:val="en-US"/>
        </w:rPr>
        <w:t xml:space="preserve"> </w:t>
      </w:r>
      <w:r>
        <w:rPr>
          <w:rFonts w:ascii="Lato" w:hAnsi="Lato"/>
          <w:color w:val="212529"/>
          <w:sz w:val="23"/>
          <w:szCs w:val="23"/>
        </w:rPr>
        <w:t>Angkanya bisa saja berubah setiap hari, perubahannya sendiri berdasarkan harga NAB yang dipengaruhi oleh harga pasar Bursa Efek Indonesia, IHSG, maupun kondisi ekonomi luar negeri dan dalam negeri.</w:t>
      </w:r>
      <w:r>
        <w:rPr>
          <w:rFonts w:ascii="Lato" w:hAnsi="Lato"/>
          <w:color w:val="212529"/>
          <w:sz w:val="23"/>
          <w:szCs w:val="23"/>
          <w:lang w:val="en-US"/>
        </w:rPr>
        <w:t xml:space="preserve"> </w:t>
      </w:r>
      <w:r>
        <w:rPr>
          <w:rFonts w:ascii="Lato" w:hAnsi="Lato"/>
          <w:color w:val="212529"/>
          <w:sz w:val="23"/>
          <w:szCs w:val="23"/>
        </w:rPr>
        <w:t>Perlu diperhatikan, pengembalian investasi ini bisa saja menunjukkan angka negatif, yang berarti investasi</w:t>
      </w:r>
      <w:r>
        <w:rPr>
          <w:rFonts w:ascii="Lato" w:hAnsi="Lato"/>
          <w:color w:val="212529"/>
          <w:sz w:val="23"/>
          <w:szCs w:val="23"/>
          <w:lang w:val="en-US"/>
        </w:rPr>
        <w:t xml:space="preserve"> ini</w:t>
      </w:r>
      <w:r>
        <w:rPr>
          <w:rFonts w:ascii="Lato" w:hAnsi="Lato"/>
          <w:color w:val="212529"/>
          <w:sz w:val="23"/>
          <w:szCs w:val="23"/>
        </w:rPr>
        <w:t xml:space="preserve"> sedang mengalami kerugian.</w:t>
      </w:r>
    </w:p>
    <w:p w:rsidR="000314E9" w:rsidRDefault="000314E9" w:rsidP="000314E9">
      <w:pPr>
        <w:pStyle w:val="Standard"/>
        <w:spacing w:line="480" w:lineRule="auto"/>
        <w:ind w:left="284"/>
        <w:jc w:val="both"/>
        <w:rPr>
          <w:rFonts w:ascii="Times New Roman" w:hAnsi="Times New Roman" w:cs="Times New Roman"/>
          <w:bCs/>
        </w:rPr>
      </w:pPr>
      <w:proofErr w:type="gramStart"/>
      <w:r>
        <w:rPr>
          <w:rFonts w:ascii="Times New Roman" w:hAnsi="Times New Roman" w:cs="Times New Roman"/>
          <w:bCs/>
        </w:rPr>
        <w:t>Adapun jenis-jenis pengembalian yang umum diketahui ada dua.</w:t>
      </w:r>
      <w:proofErr w:type="gramEnd"/>
      <w:r>
        <w:rPr>
          <w:rFonts w:ascii="Times New Roman" w:hAnsi="Times New Roman" w:cs="Times New Roman"/>
          <w:bCs/>
        </w:rPr>
        <w:t xml:space="preserve"> Dua jenis itu ialah return realisasi dan return ekspetasi. </w:t>
      </w:r>
      <w:proofErr w:type="gramStart"/>
      <w:r>
        <w:rPr>
          <w:rFonts w:ascii="Times New Roman" w:hAnsi="Times New Roman" w:cs="Times New Roman"/>
          <w:bCs/>
        </w:rPr>
        <w:t>Berikut penjelasan terkait kedua hal tersebut.</w:t>
      </w:r>
      <w:proofErr w:type="gramEnd"/>
    </w:p>
    <w:p w:rsidR="000314E9" w:rsidRDefault="000314E9" w:rsidP="000314E9">
      <w:pPr>
        <w:pStyle w:val="Standard"/>
        <w:numPr>
          <w:ilvl w:val="0"/>
          <w:numId w:val="22"/>
        </w:numPr>
        <w:spacing w:line="480" w:lineRule="auto"/>
        <w:ind w:left="567" w:hanging="283"/>
        <w:jc w:val="both"/>
        <w:rPr>
          <w:rFonts w:ascii="Times New Roman" w:hAnsi="Times New Roman" w:cs="Times New Roman"/>
          <w:bCs/>
        </w:rPr>
      </w:pPr>
      <w:r>
        <w:rPr>
          <w:rFonts w:ascii="Times New Roman" w:hAnsi="Times New Roman" w:cs="Times New Roman"/>
          <w:bCs/>
        </w:rPr>
        <w:t>Return realisasi</w:t>
      </w:r>
    </w:p>
    <w:p w:rsidR="000314E9" w:rsidRPr="001B4F8D" w:rsidRDefault="000314E9" w:rsidP="000314E9">
      <w:pPr>
        <w:pStyle w:val="NormalWeb"/>
        <w:shd w:val="clear" w:color="auto" w:fill="FFFFFF"/>
        <w:spacing w:before="0" w:beforeAutospacing="0" w:after="0" w:afterAutospacing="0" w:line="480" w:lineRule="auto"/>
        <w:ind w:left="567"/>
        <w:jc w:val="both"/>
        <w:textAlignment w:val="baseline"/>
        <w:rPr>
          <w:color w:val="212529"/>
          <w:lang w:val="en-US"/>
        </w:rPr>
      </w:pPr>
      <w:r w:rsidRPr="001B4F8D">
        <w:rPr>
          <w:rStyle w:val="Emphasis"/>
          <w:color w:val="212529"/>
        </w:rPr>
        <w:t>Return </w:t>
      </w:r>
      <w:r w:rsidRPr="001B4F8D">
        <w:rPr>
          <w:color w:val="212529"/>
        </w:rPr>
        <w:t>realisasi </w:t>
      </w:r>
      <w:r w:rsidRPr="001B4F8D">
        <w:rPr>
          <w:rStyle w:val="Emphasis"/>
          <w:color w:val="212529"/>
        </w:rPr>
        <w:t>(realized return) </w:t>
      </w:r>
      <w:r w:rsidRPr="001B4F8D">
        <w:rPr>
          <w:color w:val="212529"/>
        </w:rPr>
        <w:t>bisa diartikan sebagai pengembalian yang telah terjadi. </w:t>
      </w:r>
      <w:r w:rsidRPr="001B4F8D">
        <w:rPr>
          <w:rStyle w:val="Emphasis"/>
          <w:color w:val="212529"/>
        </w:rPr>
        <w:t>Return </w:t>
      </w:r>
      <w:r w:rsidRPr="001B4F8D">
        <w:rPr>
          <w:color w:val="212529"/>
        </w:rPr>
        <w:t>realisasi ini dapat menjadi dasar penentu return ekspektasi dan risiko yang akan dialami di masa yang akan datang.</w:t>
      </w:r>
      <w:r>
        <w:rPr>
          <w:color w:val="212529"/>
          <w:lang w:val="en-US"/>
        </w:rPr>
        <w:t xml:space="preserve"> </w:t>
      </w:r>
      <w:r w:rsidRPr="001B4F8D">
        <w:rPr>
          <w:color w:val="212529"/>
        </w:rPr>
        <w:t>Jenis pengembalian investasi ini dihitung berdasarkan data pengembalian historis. </w:t>
      </w:r>
      <w:r w:rsidRPr="001B4F8D">
        <w:rPr>
          <w:rStyle w:val="Emphasis"/>
          <w:color w:val="212529"/>
        </w:rPr>
        <w:t>Return </w:t>
      </w:r>
      <w:r w:rsidRPr="001B4F8D">
        <w:rPr>
          <w:color w:val="212529"/>
        </w:rPr>
        <w:t>realisasi ini penting karena akan digunakan untuk mengukur kinerja perusahaan dan menjadi tolok ukur untuk mengukur </w:t>
      </w:r>
      <w:r w:rsidRPr="001B4F8D">
        <w:rPr>
          <w:rStyle w:val="Emphasis"/>
          <w:color w:val="212529"/>
        </w:rPr>
        <w:t>return ekspektasi </w:t>
      </w:r>
      <w:r w:rsidRPr="001B4F8D">
        <w:rPr>
          <w:color w:val="212529"/>
        </w:rPr>
        <w:t>di masa mendatang.</w:t>
      </w:r>
    </w:p>
    <w:p w:rsidR="000314E9" w:rsidRPr="001B4F8D" w:rsidRDefault="000314E9" w:rsidP="000314E9">
      <w:pPr>
        <w:pStyle w:val="Standard"/>
        <w:numPr>
          <w:ilvl w:val="0"/>
          <w:numId w:val="22"/>
        </w:numPr>
        <w:spacing w:line="480" w:lineRule="auto"/>
        <w:ind w:left="567" w:hanging="283"/>
        <w:jc w:val="both"/>
        <w:rPr>
          <w:rFonts w:ascii="Times New Roman" w:hAnsi="Times New Roman" w:cs="Times New Roman"/>
          <w:bCs/>
        </w:rPr>
      </w:pPr>
      <w:r>
        <w:rPr>
          <w:rFonts w:ascii="Times New Roman" w:hAnsi="Times New Roman" w:cs="Times New Roman"/>
          <w:bCs/>
        </w:rPr>
        <w:t>Return ekspektasi</w:t>
      </w:r>
    </w:p>
    <w:p w:rsidR="000314E9" w:rsidRPr="001B4F8D" w:rsidRDefault="000314E9" w:rsidP="000314E9">
      <w:pPr>
        <w:pStyle w:val="NormalWeb"/>
        <w:shd w:val="clear" w:color="auto" w:fill="FFFFFF"/>
        <w:spacing w:before="0" w:beforeAutospacing="0" w:after="336" w:afterAutospacing="0" w:line="480" w:lineRule="auto"/>
        <w:ind w:left="567"/>
        <w:jc w:val="both"/>
        <w:textAlignment w:val="baseline"/>
        <w:rPr>
          <w:color w:val="212529"/>
          <w:lang w:val="en-US"/>
        </w:rPr>
      </w:pPr>
      <w:r>
        <w:rPr>
          <w:rStyle w:val="Emphasis"/>
          <w:color w:val="212529"/>
          <w:lang w:val="en-US"/>
        </w:rPr>
        <w:t>R</w:t>
      </w:r>
      <w:r w:rsidRPr="001B4F8D">
        <w:rPr>
          <w:rStyle w:val="Emphasis"/>
          <w:color w:val="212529"/>
        </w:rPr>
        <w:t>eturn </w:t>
      </w:r>
      <w:r w:rsidRPr="001B4F8D">
        <w:rPr>
          <w:color w:val="212529"/>
        </w:rPr>
        <w:t xml:space="preserve">ekspektasi merupakan pengembalian yang diharapkan </w:t>
      </w:r>
      <w:proofErr w:type="gramStart"/>
      <w:r w:rsidRPr="001B4F8D">
        <w:rPr>
          <w:color w:val="212529"/>
        </w:rPr>
        <w:t>akan</w:t>
      </w:r>
      <w:proofErr w:type="gramEnd"/>
      <w:r w:rsidRPr="001B4F8D">
        <w:rPr>
          <w:color w:val="212529"/>
        </w:rPr>
        <w:t xml:space="preserve"> didapatkan oleh investor di masa yang akan datang. Berbeda dengan realisasi, jenis ini adalah pengembalian yang belum terjadi.</w:t>
      </w:r>
      <w:r w:rsidRPr="001B4F8D">
        <w:rPr>
          <w:color w:val="212529"/>
          <w:lang w:val="en-US"/>
        </w:rPr>
        <w:t xml:space="preserve"> </w:t>
      </w:r>
      <w:r w:rsidRPr="001B4F8D">
        <w:rPr>
          <w:color w:val="212529"/>
        </w:rPr>
        <w:t xml:space="preserve">Suad Husnan (2005) menjelaskan bahwa tingkat </w:t>
      </w:r>
      <w:r w:rsidRPr="001B4F8D">
        <w:rPr>
          <w:color w:val="212529"/>
        </w:rPr>
        <w:lastRenderedPageBreak/>
        <w:t>pengembalian yang diharapkan merupakan keuntungan yang akan diterima oleh investor atas investasinya di perusahaan emiten di masa yang akan datang. Tingkat pengembalian ini sangat dipengaruhi oleh prospek perusahaan tersebut di masa yang akan datang.</w:t>
      </w:r>
      <w:r w:rsidRPr="001B4F8D">
        <w:rPr>
          <w:color w:val="212529"/>
          <w:lang w:val="en-US"/>
        </w:rPr>
        <w:t xml:space="preserve"> </w:t>
      </w:r>
      <w:r w:rsidRPr="001B4F8D">
        <w:rPr>
          <w:color w:val="212529"/>
        </w:rPr>
        <w:t>Tentu saja, seorang investor akan mengharapkan </w:t>
      </w:r>
      <w:r w:rsidRPr="001B4F8D">
        <w:rPr>
          <w:rStyle w:val="Emphasis"/>
          <w:color w:val="212529"/>
        </w:rPr>
        <w:t>return </w:t>
      </w:r>
      <w:r w:rsidRPr="001B4F8D">
        <w:rPr>
          <w:color w:val="212529"/>
        </w:rPr>
        <w:t>dalam jumlah tertentu di masa depan, namun ketika investasi tersebut sudah selesai dan keuntungan yang didapatkannya telah benar-benar ia dapatkan, maka keuntungan tersebut menjadi </w:t>
      </w:r>
      <w:r w:rsidRPr="001B4F8D">
        <w:rPr>
          <w:rStyle w:val="Emphasis"/>
          <w:color w:val="212529"/>
        </w:rPr>
        <w:t>return </w:t>
      </w:r>
      <w:r w:rsidRPr="001B4F8D">
        <w:rPr>
          <w:color w:val="212529"/>
        </w:rPr>
        <w:t>realisasi.</w:t>
      </w:r>
    </w:p>
    <w:p w:rsidR="000314E9" w:rsidRPr="000A5C75" w:rsidRDefault="000314E9" w:rsidP="000314E9">
      <w:pPr>
        <w:numPr>
          <w:ilvl w:val="0"/>
          <w:numId w:val="16"/>
        </w:numPr>
        <w:spacing w:after="0" w:line="480" w:lineRule="auto"/>
        <w:ind w:left="284" w:hanging="284"/>
        <w:jc w:val="both"/>
        <w:rPr>
          <w:rFonts w:ascii="Times New Roman" w:hAnsi="Times New Roman"/>
          <w:b/>
          <w:sz w:val="24"/>
          <w:szCs w:val="24"/>
        </w:rPr>
      </w:pPr>
      <w:r w:rsidRPr="000A5C75">
        <w:rPr>
          <w:rFonts w:ascii="Times New Roman" w:hAnsi="Times New Roman"/>
          <w:b/>
          <w:sz w:val="24"/>
          <w:szCs w:val="24"/>
        </w:rPr>
        <w:t>Nilai Saham</w:t>
      </w:r>
    </w:p>
    <w:p w:rsidR="000314E9" w:rsidRPr="00A150A1" w:rsidRDefault="000314E9" w:rsidP="000314E9">
      <w:pPr>
        <w:spacing w:after="0" w:line="480" w:lineRule="auto"/>
        <w:ind w:left="284"/>
        <w:jc w:val="both"/>
        <w:rPr>
          <w:rFonts w:ascii="Times New Roman" w:hAnsi="Times New Roman"/>
          <w:sz w:val="24"/>
          <w:szCs w:val="24"/>
        </w:rPr>
      </w:pPr>
      <w:r w:rsidRPr="00A150A1">
        <w:rPr>
          <w:rFonts w:ascii="Times New Roman" w:hAnsi="Times New Roman"/>
          <w:sz w:val="24"/>
          <w:szCs w:val="24"/>
        </w:rPr>
        <w:t>Menurut Alwi (2003:67) nilai yang berhubungan dengan saham dapat dilihat dalam empat konsep yang memberikan makna yang berbeda, yaitu :</w:t>
      </w:r>
    </w:p>
    <w:p w:rsidR="000314E9" w:rsidRPr="00A150A1" w:rsidRDefault="000314E9" w:rsidP="000314E9">
      <w:pPr>
        <w:numPr>
          <w:ilvl w:val="0"/>
          <w:numId w:val="4"/>
        </w:numPr>
        <w:spacing w:after="0" w:line="480" w:lineRule="auto"/>
        <w:ind w:left="567" w:hanging="283"/>
        <w:jc w:val="both"/>
        <w:rPr>
          <w:rFonts w:ascii="Times New Roman" w:hAnsi="Times New Roman"/>
          <w:sz w:val="24"/>
          <w:szCs w:val="24"/>
        </w:rPr>
      </w:pPr>
      <w:r w:rsidRPr="00A150A1">
        <w:rPr>
          <w:rFonts w:ascii="Times New Roman" w:hAnsi="Times New Roman"/>
          <w:sz w:val="24"/>
          <w:szCs w:val="24"/>
        </w:rPr>
        <w:t>Nilai Nominal</w:t>
      </w:r>
    </w:p>
    <w:p w:rsidR="000314E9" w:rsidRPr="00A150A1" w:rsidRDefault="000314E9" w:rsidP="000314E9">
      <w:pPr>
        <w:spacing w:after="0" w:line="480" w:lineRule="auto"/>
        <w:ind w:left="567"/>
        <w:jc w:val="both"/>
        <w:rPr>
          <w:rFonts w:ascii="Times New Roman" w:hAnsi="Times New Roman"/>
          <w:sz w:val="24"/>
          <w:szCs w:val="24"/>
        </w:rPr>
      </w:pPr>
      <w:r w:rsidRPr="00A150A1">
        <w:rPr>
          <w:rFonts w:ascii="Times New Roman" w:hAnsi="Times New Roman"/>
          <w:sz w:val="24"/>
          <w:szCs w:val="24"/>
        </w:rPr>
        <w:t>Nilai nominal suatu saham adalah nilai kewajiban yang ditetapkan untuk tiap-tiap lembar saham. Nilai nominal adalah modal per lembar yang harus ditahan di perusahaan untuk proteksi kepada kreditor yang tidak dapat diambil oleh pemegang saham. Untuk saham yang tidak mempunyai nilai nominal dewan direksi umumnya menetapkan nilai sendiri per lembar. Jika tidak ada nilai yang ditetapkan, maka yang dianggap sebagai modal adalah semua penerimaan bersih yang diterima oleh emiten pada waktu mengeluarkan saham yang bersangkutan.</w:t>
      </w:r>
    </w:p>
    <w:p w:rsidR="000314E9" w:rsidRPr="00A150A1" w:rsidRDefault="000314E9" w:rsidP="000314E9">
      <w:pPr>
        <w:numPr>
          <w:ilvl w:val="0"/>
          <w:numId w:val="4"/>
        </w:numPr>
        <w:spacing w:after="0" w:line="480" w:lineRule="auto"/>
        <w:ind w:left="567" w:hanging="283"/>
        <w:jc w:val="both"/>
        <w:rPr>
          <w:rFonts w:ascii="Times New Roman" w:hAnsi="Times New Roman"/>
          <w:sz w:val="24"/>
          <w:szCs w:val="24"/>
        </w:rPr>
      </w:pPr>
      <w:r w:rsidRPr="00A150A1">
        <w:rPr>
          <w:rFonts w:ascii="Times New Roman" w:hAnsi="Times New Roman"/>
          <w:sz w:val="24"/>
          <w:szCs w:val="24"/>
        </w:rPr>
        <w:t>Nilai Buku</w:t>
      </w:r>
    </w:p>
    <w:p w:rsidR="000314E9" w:rsidRPr="00A150A1" w:rsidRDefault="000314E9" w:rsidP="000314E9">
      <w:pPr>
        <w:spacing w:after="0" w:line="480" w:lineRule="auto"/>
        <w:ind w:left="567"/>
        <w:jc w:val="both"/>
        <w:rPr>
          <w:rFonts w:ascii="Times New Roman" w:hAnsi="Times New Roman"/>
          <w:sz w:val="24"/>
          <w:szCs w:val="24"/>
        </w:rPr>
      </w:pPr>
      <w:r w:rsidRPr="00A150A1">
        <w:rPr>
          <w:rFonts w:ascii="Times New Roman" w:hAnsi="Times New Roman"/>
          <w:sz w:val="24"/>
          <w:szCs w:val="24"/>
        </w:rPr>
        <w:t>Nilai buku adalah nilai saham menurut pembukuan perusahaan. Nilai buku per lembar saham menunjukkan aktiva bersih per lembar saham yang dimiliki oleh pemegang saham.</w:t>
      </w:r>
    </w:p>
    <w:p w:rsidR="000314E9" w:rsidRPr="00A150A1" w:rsidRDefault="000314E9" w:rsidP="000314E9">
      <w:pPr>
        <w:numPr>
          <w:ilvl w:val="0"/>
          <w:numId w:val="4"/>
        </w:numPr>
        <w:spacing w:after="0" w:line="480" w:lineRule="auto"/>
        <w:ind w:left="567" w:hanging="283"/>
        <w:jc w:val="both"/>
        <w:rPr>
          <w:rFonts w:ascii="Times New Roman" w:hAnsi="Times New Roman"/>
          <w:sz w:val="24"/>
          <w:szCs w:val="24"/>
        </w:rPr>
      </w:pPr>
      <w:r w:rsidRPr="00A150A1">
        <w:rPr>
          <w:rFonts w:ascii="Times New Roman" w:hAnsi="Times New Roman"/>
          <w:sz w:val="24"/>
          <w:szCs w:val="24"/>
        </w:rPr>
        <w:t>Nilai Pasar</w:t>
      </w:r>
    </w:p>
    <w:p w:rsidR="000314E9" w:rsidRPr="00A150A1" w:rsidRDefault="000314E9" w:rsidP="000314E9">
      <w:pPr>
        <w:spacing w:after="0" w:line="480" w:lineRule="auto"/>
        <w:ind w:left="567"/>
        <w:jc w:val="both"/>
        <w:rPr>
          <w:rFonts w:ascii="Times New Roman" w:hAnsi="Times New Roman"/>
          <w:sz w:val="24"/>
          <w:szCs w:val="24"/>
        </w:rPr>
      </w:pPr>
      <w:r w:rsidRPr="00A150A1">
        <w:rPr>
          <w:rFonts w:ascii="Times New Roman" w:hAnsi="Times New Roman"/>
          <w:sz w:val="24"/>
          <w:szCs w:val="24"/>
        </w:rPr>
        <w:lastRenderedPageBreak/>
        <w:t>Nilai pasar adalah harga saham di bursa efek. Nilai pasar ditentukan oleh pelaku pasar dan ditentukan oleh permintaan dan penawaran saham y</w:t>
      </w:r>
      <w:r>
        <w:rPr>
          <w:rFonts w:ascii="Times New Roman" w:hAnsi="Times New Roman"/>
          <w:sz w:val="24"/>
          <w:szCs w:val="24"/>
        </w:rPr>
        <w:t>ang bersangkutan di pasar bursa.</w:t>
      </w:r>
    </w:p>
    <w:p w:rsidR="000314E9" w:rsidRPr="00A150A1" w:rsidRDefault="000314E9" w:rsidP="000314E9">
      <w:pPr>
        <w:numPr>
          <w:ilvl w:val="0"/>
          <w:numId w:val="4"/>
        </w:numPr>
        <w:spacing w:after="0" w:line="480" w:lineRule="auto"/>
        <w:ind w:left="567" w:hanging="283"/>
        <w:jc w:val="both"/>
        <w:rPr>
          <w:rFonts w:ascii="Times New Roman" w:hAnsi="Times New Roman"/>
          <w:sz w:val="24"/>
          <w:szCs w:val="24"/>
        </w:rPr>
      </w:pPr>
      <w:r w:rsidRPr="00A150A1">
        <w:rPr>
          <w:rFonts w:ascii="Times New Roman" w:hAnsi="Times New Roman"/>
          <w:sz w:val="24"/>
          <w:szCs w:val="24"/>
        </w:rPr>
        <w:t>Nilai Intrinsik</w:t>
      </w:r>
    </w:p>
    <w:p w:rsidR="000314E9" w:rsidRPr="00A150A1" w:rsidRDefault="000314E9" w:rsidP="000314E9">
      <w:pPr>
        <w:spacing w:after="0" w:line="480" w:lineRule="auto"/>
        <w:ind w:left="567"/>
        <w:jc w:val="both"/>
        <w:rPr>
          <w:rFonts w:ascii="Times New Roman" w:hAnsi="Times New Roman"/>
          <w:sz w:val="24"/>
          <w:szCs w:val="24"/>
        </w:rPr>
      </w:pPr>
      <w:r w:rsidRPr="00A150A1">
        <w:rPr>
          <w:rFonts w:ascii="Times New Roman" w:hAnsi="Times New Roman"/>
          <w:sz w:val="24"/>
          <w:szCs w:val="24"/>
        </w:rPr>
        <w:t>Nilai intrinsik adalah nilai sebenarnya dari saham. Maksudnya adalah harga saham di pasar mencerminkan nilai sebenarnya dari perusahaan.</w:t>
      </w:r>
    </w:p>
    <w:p w:rsidR="000314E9" w:rsidRDefault="000314E9" w:rsidP="000314E9">
      <w:pPr>
        <w:spacing w:after="0" w:line="480" w:lineRule="auto"/>
        <w:ind w:left="284" w:firstLine="567"/>
        <w:jc w:val="both"/>
        <w:rPr>
          <w:rFonts w:ascii="Times New Roman" w:hAnsi="Times New Roman"/>
          <w:sz w:val="24"/>
          <w:szCs w:val="24"/>
        </w:rPr>
      </w:pPr>
      <w:r w:rsidRPr="00A150A1">
        <w:rPr>
          <w:rFonts w:ascii="Times New Roman" w:hAnsi="Times New Roman"/>
          <w:sz w:val="24"/>
          <w:szCs w:val="24"/>
        </w:rPr>
        <w:t>Dalam hal ini investor dan analis sekuritas menghubungkan antara nilai intrinsik saham dan nilai pasar saham saat ini untuk menilai apakah harga saham yang ditawarkan emiten sesuai dengan harga yang wajar, murah (</w:t>
      </w:r>
      <w:r w:rsidRPr="00A150A1">
        <w:rPr>
          <w:rFonts w:ascii="Times New Roman" w:hAnsi="Times New Roman"/>
          <w:i/>
          <w:sz w:val="24"/>
          <w:szCs w:val="24"/>
        </w:rPr>
        <w:t>undervalued</w:t>
      </w:r>
      <w:r w:rsidRPr="00A150A1">
        <w:rPr>
          <w:rFonts w:ascii="Times New Roman" w:hAnsi="Times New Roman"/>
          <w:sz w:val="24"/>
          <w:szCs w:val="24"/>
        </w:rPr>
        <w:t>), atau lebih mahal (</w:t>
      </w:r>
      <w:r w:rsidRPr="00A150A1">
        <w:rPr>
          <w:rFonts w:ascii="Times New Roman" w:hAnsi="Times New Roman"/>
          <w:i/>
          <w:sz w:val="24"/>
          <w:szCs w:val="24"/>
        </w:rPr>
        <w:t>overvalued</w:t>
      </w:r>
      <w:r w:rsidRPr="00A150A1">
        <w:rPr>
          <w:rFonts w:ascii="Times New Roman" w:hAnsi="Times New Roman"/>
          <w:sz w:val="24"/>
          <w:szCs w:val="24"/>
        </w:rPr>
        <w:t xml:space="preserve">). Jika nilai intrinsik lebih besar daripada nilai pasar saham maka harga saham tersebut </w:t>
      </w:r>
      <w:r w:rsidRPr="00A150A1">
        <w:rPr>
          <w:rFonts w:ascii="Times New Roman" w:hAnsi="Times New Roman"/>
          <w:i/>
          <w:sz w:val="24"/>
          <w:szCs w:val="24"/>
        </w:rPr>
        <w:t>undervalued</w:t>
      </w:r>
      <w:r w:rsidRPr="00A150A1">
        <w:rPr>
          <w:rFonts w:ascii="Times New Roman" w:hAnsi="Times New Roman"/>
          <w:sz w:val="24"/>
          <w:szCs w:val="24"/>
        </w:rPr>
        <w:t xml:space="preserve">. Dalam kondisi ini, sebaiknya dilakukan pembelian atau ditahan apabila saham tersebut telah dimiliki. Jika nilai intrinsik lebih kecil daripada nilai pasar saham, maka harga saham tersebut dinilai </w:t>
      </w:r>
      <w:r w:rsidRPr="00A150A1">
        <w:rPr>
          <w:rFonts w:ascii="Times New Roman" w:hAnsi="Times New Roman"/>
          <w:i/>
          <w:sz w:val="24"/>
          <w:szCs w:val="24"/>
        </w:rPr>
        <w:t xml:space="preserve">overvalued. </w:t>
      </w:r>
      <w:r w:rsidRPr="00A150A1">
        <w:rPr>
          <w:rFonts w:ascii="Times New Roman" w:hAnsi="Times New Roman"/>
          <w:sz w:val="24"/>
          <w:szCs w:val="24"/>
        </w:rPr>
        <w:t>Sehingga sebaiknya tidak dilakukan pembelian atau dijual apabila saham tersebut dinilai wajar dan biasanya transaksi cenderung tidak ada untuk saham tersebut.</w:t>
      </w:r>
    </w:p>
    <w:p w:rsidR="000314E9" w:rsidRPr="005D1026" w:rsidRDefault="000314E9" w:rsidP="000314E9">
      <w:pPr>
        <w:spacing w:after="0" w:line="480" w:lineRule="auto"/>
        <w:jc w:val="both"/>
        <w:rPr>
          <w:rFonts w:ascii="Times New Roman" w:hAnsi="Times New Roman"/>
          <w:sz w:val="24"/>
          <w:szCs w:val="24"/>
        </w:rPr>
      </w:pPr>
    </w:p>
    <w:p w:rsidR="000314E9" w:rsidRPr="000A5C75" w:rsidRDefault="000314E9" w:rsidP="000314E9">
      <w:pPr>
        <w:numPr>
          <w:ilvl w:val="0"/>
          <w:numId w:val="17"/>
        </w:numPr>
        <w:spacing w:after="0" w:line="480" w:lineRule="auto"/>
        <w:ind w:left="284" w:hanging="284"/>
        <w:jc w:val="both"/>
        <w:rPr>
          <w:rFonts w:ascii="Times New Roman" w:hAnsi="Times New Roman"/>
          <w:b/>
          <w:sz w:val="24"/>
          <w:szCs w:val="24"/>
        </w:rPr>
      </w:pPr>
      <w:r w:rsidRPr="000A5C75">
        <w:rPr>
          <w:rFonts w:ascii="Times New Roman" w:hAnsi="Times New Roman"/>
          <w:b/>
          <w:sz w:val="24"/>
          <w:szCs w:val="24"/>
        </w:rPr>
        <w:t>Harga Saham</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 xml:space="preserve">Harga saham merupakan harga yang muncul akibat dari pengaruh permintaan dan penawaran atau kegiatan jual beli di pasar modal (Sartono, 2001). Dalam pengertian yang lain harga saham adalah harga satuan saham yang terjadi di pasar bursa pada saat tertentu yang ditentukan oleh pelaku pasar dan ditentukan oleh permintaan dan penawaran saham yang bersangkutan di pasar modal (Jogiyanto, 2008). Harga saham menentukan kekayaan pemegang saham. Maksimalisasi kekayaan pemegang saham diterjemahkan menjadi </w:t>
      </w:r>
      <w:r>
        <w:rPr>
          <w:rFonts w:ascii="Times New Roman" w:hAnsi="Times New Roman"/>
          <w:sz w:val="24"/>
          <w:szCs w:val="24"/>
        </w:rPr>
        <w:t>me</w:t>
      </w:r>
      <w:r w:rsidRPr="00253EB2">
        <w:rPr>
          <w:rFonts w:ascii="Times New Roman" w:hAnsi="Times New Roman"/>
          <w:sz w:val="24"/>
          <w:szCs w:val="24"/>
        </w:rPr>
        <w:t>maksimalkan harga saham perusahaan. Harga saham pada s</w:t>
      </w:r>
      <w:r>
        <w:rPr>
          <w:rFonts w:ascii="Times New Roman" w:hAnsi="Times New Roman"/>
          <w:sz w:val="24"/>
          <w:szCs w:val="24"/>
        </w:rPr>
        <w:t>u</w:t>
      </w:r>
      <w:r w:rsidRPr="00253EB2">
        <w:rPr>
          <w:rFonts w:ascii="Times New Roman" w:hAnsi="Times New Roman"/>
          <w:sz w:val="24"/>
          <w:szCs w:val="24"/>
        </w:rPr>
        <w:t>atu waktu te</w:t>
      </w:r>
      <w:r>
        <w:rPr>
          <w:rFonts w:ascii="Times New Roman" w:hAnsi="Times New Roman"/>
          <w:sz w:val="24"/>
          <w:szCs w:val="24"/>
        </w:rPr>
        <w:t>r</w:t>
      </w:r>
      <w:r w:rsidRPr="00253EB2">
        <w:rPr>
          <w:rFonts w:ascii="Times New Roman" w:hAnsi="Times New Roman"/>
          <w:sz w:val="24"/>
          <w:szCs w:val="24"/>
        </w:rPr>
        <w:t xml:space="preserve">tentu akan </w:t>
      </w:r>
      <w:r w:rsidRPr="00253EB2">
        <w:rPr>
          <w:rFonts w:ascii="Times New Roman" w:hAnsi="Times New Roman"/>
          <w:sz w:val="24"/>
          <w:szCs w:val="24"/>
        </w:rPr>
        <w:lastRenderedPageBreak/>
        <w:t>bergantung pada arus kas yang diharapkan diterima di masa depan oleh investor “rata-rata” jika investor membeli saham (Brigham dan Houston, 2010).</w:t>
      </w:r>
    </w:p>
    <w:p w:rsidR="000314E9"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Berdasarkan pengertian diatas maka dapat disimpulkan bahwa harga saham adalah harga yang terbentuk sesuai permintaan dan penawaran di</w:t>
      </w:r>
      <w:r>
        <w:rPr>
          <w:rFonts w:ascii="Times New Roman" w:hAnsi="Times New Roman"/>
          <w:sz w:val="24"/>
          <w:szCs w:val="24"/>
        </w:rPr>
        <w:t xml:space="preserve"> </w:t>
      </w:r>
      <w:r w:rsidRPr="00253EB2">
        <w:rPr>
          <w:rFonts w:ascii="Times New Roman" w:hAnsi="Times New Roman"/>
          <w:sz w:val="24"/>
          <w:szCs w:val="24"/>
        </w:rPr>
        <w:t>pasar bursa dan biasanya merupakan harga penutupan atau closing price.</w:t>
      </w:r>
    </w:p>
    <w:p w:rsidR="000314E9" w:rsidRPr="00253EB2" w:rsidRDefault="000314E9" w:rsidP="000314E9">
      <w:pPr>
        <w:spacing w:after="0" w:line="480" w:lineRule="auto"/>
        <w:ind w:left="284"/>
        <w:jc w:val="both"/>
        <w:rPr>
          <w:rFonts w:ascii="Times New Roman" w:hAnsi="Times New Roman"/>
          <w:sz w:val="24"/>
          <w:szCs w:val="24"/>
        </w:rPr>
      </w:pPr>
      <w:r w:rsidRPr="00253EB2">
        <w:rPr>
          <w:rFonts w:ascii="Times New Roman" w:hAnsi="Times New Roman"/>
          <w:sz w:val="24"/>
          <w:szCs w:val="24"/>
        </w:rPr>
        <w:t xml:space="preserve">Harga saham menurut </w:t>
      </w:r>
      <w:r>
        <w:rPr>
          <w:rFonts w:ascii="Times New Roman" w:hAnsi="Times New Roman"/>
          <w:sz w:val="24"/>
          <w:szCs w:val="24"/>
        </w:rPr>
        <w:t>W</w:t>
      </w:r>
      <w:r w:rsidRPr="00253EB2">
        <w:rPr>
          <w:rFonts w:ascii="Times New Roman" w:hAnsi="Times New Roman"/>
          <w:sz w:val="24"/>
          <w:szCs w:val="24"/>
        </w:rPr>
        <w:t>idiatmojo (2001:45), dapat dibedakan menjadi beberapa jenis yaitu :</w:t>
      </w:r>
    </w:p>
    <w:p w:rsidR="000314E9" w:rsidRPr="00253EB2" w:rsidRDefault="000314E9" w:rsidP="000314E9">
      <w:pPr>
        <w:numPr>
          <w:ilvl w:val="0"/>
          <w:numId w:val="5"/>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Harga Nominal</w:t>
      </w:r>
    </w:p>
    <w:p w:rsidR="000314E9" w:rsidRDefault="000314E9" w:rsidP="000314E9">
      <w:p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ab/>
        <w:t>Harga nominal merupakan nilai yang ditetapkan oleh emiten untuk menilai setiap lembar saham yang dikeluarkannya. Harga nominal ini tercantum dalam selembar saham tersebut.</w:t>
      </w:r>
    </w:p>
    <w:p w:rsidR="000314E9" w:rsidRPr="00253EB2" w:rsidRDefault="000314E9" w:rsidP="000314E9">
      <w:pPr>
        <w:numPr>
          <w:ilvl w:val="0"/>
          <w:numId w:val="5"/>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Harga Perdana</w:t>
      </w:r>
    </w:p>
    <w:p w:rsidR="000314E9" w:rsidRPr="00253EB2" w:rsidRDefault="000314E9" w:rsidP="000314E9">
      <w:p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ab/>
        <w:t>Harga perdana merupakan harga sebelum harga tersebut dicatat di bursa efek. Besarnya harga perdana ini tergantung dari persetujuan antara emiten dan penjamin emisi.</w:t>
      </w:r>
    </w:p>
    <w:p w:rsidR="000314E9" w:rsidRPr="00253EB2" w:rsidRDefault="000314E9" w:rsidP="000314E9">
      <w:pPr>
        <w:numPr>
          <w:ilvl w:val="0"/>
          <w:numId w:val="5"/>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Harga Pasar</w:t>
      </w:r>
    </w:p>
    <w:p w:rsidR="000314E9" w:rsidRPr="00253EB2" w:rsidRDefault="000314E9" w:rsidP="000314E9">
      <w:p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ab/>
        <w:t>Harga pasar adalah harga jual dari investor yang satu ke investor yang lain. Harga pasar terjadi setelah saham tersebut dicatat di bursa efek.</w:t>
      </w:r>
    </w:p>
    <w:p w:rsidR="000314E9" w:rsidRPr="00253EB2" w:rsidRDefault="000314E9" w:rsidP="000314E9">
      <w:pPr>
        <w:numPr>
          <w:ilvl w:val="0"/>
          <w:numId w:val="5"/>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Harga Pembukaan</w:t>
      </w:r>
    </w:p>
    <w:p w:rsidR="000314E9" w:rsidRPr="00253EB2" w:rsidRDefault="000314E9" w:rsidP="000314E9">
      <w:p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ab/>
        <w:t>Harga pembukaan merupakan harga yang diminta penjual dari pembeli pada saat jam bursa dibuka.</w:t>
      </w:r>
    </w:p>
    <w:p w:rsidR="000314E9" w:rsidRPr="00253EB2" w:rsidRDefault="000314E9" w:rsidP="000314E9">
      <w:pPr>
        <w:numPr>
          <w:ilvl w:val="0"/>
          <w:numId w:val="5"/>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 xml:space="preserve">Harga Penutupan </w:t>
      </w:r>
    </w:p>
    <w:p w:rsidR="000314E9" w:rsidRPr="00253EB2" w:rsidRDefault="000314E9" w:rsidP="000314E9">
      <w:p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ab/>
        <w:t>Harga penutupan merupakan harga yang diminta oleh penjual dan pembeli saat akhir hari buka.</w:t>
      </w:r>
    </w:p>
    <w:p w:rsidR="000314E9" w:rsidRPr="00253EB2" w:rsidRDefault="000314E9" w:rsidP="000314E9">
      <w:pPr>
        <w:numPr>
          <w:ilvl w:val="0"/>
          <w:numId w:val="5"/>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Harga Tertinggi</w:t>
      </w:r>
    </w:p>
    <w:p w:rsidR="000314E9" w:rsidRPr="00253EB2" w:rsidRDefault="000314E9" w:rsidP="000314E9">
      <w:p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lastRenderedPageBreak/>
        <w:tab/>
        <w:t>Harga saham tidak hanya sekali atau dua kali dalam satu hari, tetapi bisa berkali dan tidak terjadi pada harga saham yang lama. Dari harga-harga yang terjadi tentu ada harga yang paling tinggi pada satu hari bursa tersebut, harga itu disebut harga tertinggi.</w:t>
      </w:r>
    </w:p>
    <w:p w:rsidR="000314E9" w:rsidRPr="00253EB2" w:rsidRDefault="000314E9" w:rsidP="000314E9">
      <w:pPr>
        <w:numPr>
          <w:ilvl w:val="0"/>
          <w:numId w:val="5"/>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Harga Terendah</w:t>
      </w:r>
    </w:p>
    <w:p w:rsidR="000314E9" w:rsidRPr="00253EB2" w:rsidRDefault="000314E9" w:rsidP="000314E9">
      <w:p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ab/>
        <w:t>Harga terendah merupakan kebalikan dari harga tertinggi yaitu harga paling rendah pada satu hari bursa.</w:t>
      </w:r>
    </w:p>
    <w:p w:rsidR="000314E9" w:rsidRPr="00253EB2" w:rsidRDefault="000314E9" w:rsidP="000314E9">
      <w:pPr>
        <w:numPr>
          <w:ilvl w:val="0"/>
          <w:numId w:val="5"/>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Harga Rata-rata</w:t>
      </w:r>
    </w:p>
    <w:p w:rsidR="000314E9" w:rsidRPr="00253EB2" w:rsidRDefault="000314E9" w:rsidP="000314E9">
      <w:p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ab/>
        <w:t xml:space="preserve">Harga rata-rata merupakan rata-rata dari harga tertinggi </w:t>
      </w:r>
      <w:r>
        <w:rPr>
          <w:rFonts w:ascii="Times New Roman" w:hAnsi="Times New Roman"/>
          <w:sz w:val="24"/>
          <w:szCs w:val="24"/>
        </w:rPr>
        <w:t>dan terendah. Harga ini bisa di</w:t>
      </w:r>
      <w:r w:rsidRPr="00253EB2">
        <w:rPr>
          <w:rFonts w:ascii="Times New Roman" w:hAnsi="Times New Roman"/>
          <w:sz w:val="24"/>
          <w:szCs w:val="24"/>
        </w:rPr>
        <w:t>catat untuk transaksi harian, bulanan, atau tahunan.</w:t>
      </w:r>
    </w:p>
    <w:p w:rsidR="000314E9" w:rsidRPr="00253EB2" w:rsidRDefault="000314E9" w:rsidP="000314E9">
      <w:pPr>
        <w:pStyle w:val="Standard"/>
        <w:spacing w:line="480" w:lineRule="auto"/>
        <w:ind w:left="284" w:firstLine="567"/>
        <w:jc w:val="both"/>
        <w:rPr>
          <w:rFonts w:ascii="Times New Roman" w:hAnsi="Times New Roman" w:cs="Times New Roman"/>
          <w:bCs/>
        </w:rPr>
      </w:pPr>
      <w:proofErr w:type="gramStart"/>
      <w:r w:rsidRPr="00253EB2">
        <w:rPr>
          <w:rFonts w:ascii="Times New Roman" w:hAnsi="Times New Roman" w:cs="Times New Roman"/>
          <w:bCs/>
        </w:rPr>
        <w:t>Harga saham selalu mengalami fluktuatif, pergerakan baik kenaikan maupun penurunan harga saham.</w:t>
      </w:r>
      <w:proofErr w:type="gramEnd"/>
      <w:r w:rsidRPr="00253EB2">
        <w:rPr>
          <w:rFonts w:ascii="Times New Roman" w:hAnsi="Times New Roman" w:cs="Times New Roman"/>
          <w:bCs/>
        </w:rPr>
        <w:t xml:space="preserve"> </w:t>
      </w:r>
      <w:proofErr w:type="gramStart"/>
      <w:r w:rsidRPr="00253EB2">
        <w:rPr>
          <w:rFonts w:ascii="Times New Roman" w:hAnsi="Times New Roman" w:cs="Times New Roman"/>
          <w:bCs/>
        </w:rPr>
        <w:t>Harga saham di pasar modal dipengaruhi oleh permintaan dan penawaran terhadap saham tersebut.</w:t>
      </w:r>
      <w:proofErr w:type="gramEnd"/>
      <w:r w:rsidRPr="00253EB2">
        <w:rPr>
          <w:rFonts w:ascii="Times New Roman" w:hAnsi="Times New Roman" w:cs="Times New Roman"/>
          <w:bCs/>
        </w:rPr>
        <w:t xml:space="preserve"> </w:t>
      </w:r>
      <w:proofErr w:type="gramStart"/>
      <w:r w:rsidRPr="00253EB2">
        <w:rPr>
          <w:rFonts w:ascii="Times New Roman" w:hAnsi="Times New Roman" w:cs="Times New Roman"/>
          <w:bCs/>
        </w:rPr>
        <w:t>Semakin banyak orang membeli suatu saham, maka harga saham tersebut cenderung mengalami kenaikan.</w:t>
      </w:r>
      <w:proofErr w:type="gramEnd"/>
      <w:r w:rsidRPr="00253EB2">
        <w:rPr>
          <w:rFonts w:ascii="Times New Roman" w:hAnsi="Times New Roman" w:cs="Times New Roman"/>
          <w:bCs/>
        </w:rPr>
        <w:t xml:space="preserve"> Demikian sebaliknya, apabila semakin banyak orang yang menjual saham suatu perusahaan, maka harga saham perusahaan tersebut </w:t>
      </w:r>
      <w:proofErr w:type="gramStart"/>
      <w:r w:rsidRPr="00253EB2">
        <w:rPr>
          <w:rFonts w:ascii="Times New Roman" w:hAnsi="Times New Roman" w:cs="Times New Roman"/>
          <w:bCs/>
        </w:rPr>
        <w:t>akan</w:t>
      </w:r>
      <w:proofErr w:type="gramEnd"/>
      <w:r w:rsidRPr="00253EB2">
        <w:rPr>
          <w:rFonts w:ascii="Times New Roman" w:hAnsi="Times New Roman" w:cs="Times New Roman"/>
          <w:bCs/>
        </w:rPr>
        <w:t xml:space="preserve"> cenderung mengalami penurunan. Menurut Samsul (2006: 271) contoh variabel yang mempengaruhi harga saham adalah sebagai berikut: (1) pengumuman pembagian dividen tunai; (2) pengumuman </w:t>
      </w:r>
      <w:r w:rsidRPr="00253EB2">
        <w:rPr>
          <w:rFonts w:ascii="Times New Roman" w:hAnsi="Times New Roman" w:cs="Times New Roman"/>
          <w:bCs/>
          <w:i/>
        </w:rPr>
        <w:t>stock split</w:t>
      </w:r>
      <w:r w:rsidRPr="00253EB2">
        <w:rPr>
          <w:rFonts w:ascii="Times New Roman" w:hAnsi="Times New Roman" w:cs="Times New Roman"/>
          <w:bCs/>
        </w:rPr>
        <w:t xml:space="preserve">; (3) pengumuman </w:t>
      </w:r>
      <w:r w:rsidRPr="00253EB2">
        <w:rPr>
          <w:rFonts w:ascii="Times New Roman" w:hAnsi="Times New Roman" w:cs="Times New Roman"/>
          <w:bCs/>
          <w:i/>
        </w:rPr>
        <w:t>right issue</w:t>
      </w:r>
      <w:r w:rsidRPr="00253EB2">
        <w:rPr>
          <w:rFonts w:ascii="Times New Roman" w:hAnsi="Times New Roman" w:cs="Times New Roman"/>
          <w:bCs/>
        </w:rPr>
        <w:t xml:space="preserve">; (4) pengumuman saham bonus atau saham dividen; (5) pengumuman waran; (6) rencana merger atau akuisisi; (7) rencana transaksi benturan kepentingan; (8) perubahan variabel makro dan mikro ekonomi; (9) peristiwa politik internasional; (10) peristiwa politik nasional; (11) January </w:t>
      </w:r>
      <w:r w:rsidRPr="00253EB2">
        <w:rPr>
          <w:rFonts w:ascii="Times New Roman" w:hAnsi="Times New Roman" w:cs="Times New Roman"/>
          <w:bCs/>
          <w:i/>
        </w:rPr>
        <w:t>effect</w:t>
      </w:r>
      <w:r w:rsidRPr="00253EB2">
        <w:rPr>
          <w:rFonts w:ascii="Times New Roman" w:hAnsi="Times New Roman" w:cs="Times New Roman"/>
          <w:bCs/>
        </w:rPr>
        <w:t xml:space="preserve">; (12) insider informasi; (13) perubahan siklus ekonomi melalui </w:t>
      </w:r>
      <w:r w:rsidRPr="00253EB2">
        <w:rPr>
          <w:rFonts w:ascii="Times New Roman" w:hAnsi="Times New Roman" w:cs="Times New Roman"/>
          <w:bCs/>
          <w:i/>
        </w:rPr>
        <w:t>leading</w:t>
      </w:r>
      <w:r w:rsidRPr="00253EB2">
        <w:rPr>
          <w:rFonts w:ascii="Times New Roman" w:hAnsi="Times New Roman" w:cs="Times New Roman"/>
          <w:bCs/>
        </w:rPr>
        <w:t xml:space="preserve"> </w:t>
      </w:r>
      <w:r w:rsidRPr="00253EB2">
        <w:rPr>
          <w:rFonts w:ascii="Times New Roman" w:hAnsi="Times New Roman" w:cs="Times New Roman"/>
          <w:bCs/>
          <w:i/>
        </w:rPr>
        <w:t>information</w:t>
      </w:r>
      <w:r w:rsidRPr="00253EB2">
        <w:rPr>
          <w:rFonts w:ascii="Times New Roman" w:hAnsi="Times New Roman" w:cs="Times New Roman"/>
          <w:bCs/>
        </w:rPr>
        <w:t xml:space="preserve">. </w:t>
      </w:r>
    </w:p>
    <w:p w:rsidR="000314E9" w:rsidRPr="00253EB2" w:rsidRDefault="000314E9" w:rsidP="000314E9">
      <w:pPr>
        <w:pStyle w:val="Standard"/>
        <w:spacing w:line="480" w:lineRule="auto"/>
        <w:ind w:left="284"/>
        <w:jc w:val="both"/>
        <w:rPr>
          <w:rFonts w:ascii="Times New Roman" w:hAnsi="Times New Roman" w:cs="Times New Roman"/>
          <w:bCs/>
        </w:rPr>
      </w:pPr>
      <w:r w:rsidRPr="00253EB2">
        <w:rPr>
          <w:rFonts w:ascii="Times New Roman" w:hAnsi="Times New Roman" w:cs="Times New Roman"/>
          <w:bCs/>
        </w:rPr>
        <w:t xml:space="preserve">Menurut Arifin (2007: 15), faktor-faktor yang menjadi pemicu fluktuasinya harga saham adalah: </w:t>
      </w:r>
    </w:p>
    <w:p w:rsidR="000314E9" w:rsidRPr="00253EB2" w:rsidRDefault="000314E9" w:rsidP="000314E9">
      <w:pPr>
        <w:pStyle w:val="Standard"/>
        <w:numPr>
          <w:ilvl w:val="0"/>
          <w:numId w:val="3"/>
        </w:numPr>
        <w:spacing w:line="480" w:lineRule="auto"/>
        <w:ind w:left="567" w:hanging="283"/>
        <w:jc w:val="both"/>
        <w:rPr>
          <w:rFonts w:ascii="Times New Roman" w:hAnsi="Times New Roman" w:cs="Times New Roman"/>
          <w:bCs/>
        </w:rPr>
      </w:pPr>
      <w:r w:rsidRPr="00253EB2">
        <w:rPr>
          <w:rFonts w:ascii="Times New Roman" w:hAnsi="Times New Roman" w:cs="Times New Roman"/>
          <w:bCs/>
        </w:rPr>
        <w:t xml:space="preserve">Kondisi fundamental emiten </w:t>
      </w:r>
    </w:p>
    <w:p w:rsidR="000314E9" w:rsidRPr="00253EB2" w:rsidRDefault="000314E9" w:rsidP="000314E9">
      <w:pPr>
        <w:pStyle w:val="Standard"/>
        <w:spacing w:line="480" w:lineRule="auto"/>
        <w:ind w:left="567"/>
        <w:jc w:val="both"/>
        <w:rPr>
          <w:rFonts w:ascii="Times New Roman" w:hAnsi="Times New Roman" w:cs="Times New Roman"/>
          <w:bCs/>
        </w:rPr>
      </w:pPr>
      <w:proofErr w:type="gramStart"/>
      <w:r w:rsidRPr="00253EB2">
        <w:rPr>
          <w:rFonts w:ascii="Times New Roman" w:hAnsi="Times New Roman" w:cs="Times New Roman"/>
          <w:bCs/>
        </w:rPr>
        <w:lastRenderedPageBreak/>
        <w:t>Faktor fundamental adalah faktor yang berkaitan langsung dengan kinerja emiten itu sendiri.</w:t>
      </w:r>
      <w:proofErr w:type="gramEnd"/>
      <w:r w:rsidRPr="00253EB2">
        <w:rPr>
          <w:rFonts w:ascii="Times New Roman" w:hAnsi="Times New Roman" w:cs="Times New Roman"/>
          <w:bCs/>
        </w:rPr>
        <w:t xml:space="preserve"> </w:t>
      </w:r>
      <w:proofErr w:type="gramStart"/>
      <w:r w:rsidRPr="00253EB2">
        <w:rPr>
          <w:rFonts w:ascii="Times New Roman" w:hAnsi="Times New Roman" w:cs="Times New Roman"/>
          <w:bCs/>
        </w:rPr>
        <w:t>Semakin baik kinerja emiten maka semakin baik pengaruhnya terhadap kenaikan harga saham.</w:t>
      </w:r>
      <w:proofErr w:type="gramEnd"/>
      <w:r w:rsidRPr="00253EB2">
        <w:rPr>
          <w:rFonts w:ascii="Times New Roman" w:hAnsi="Times New Roman" w:cs="Times New Roman"/>
          <w:bCs/>
        </w:rPr>
        <w:t xml:space="preserve"> </w:t>
      </w:r>
      <w:proofErr w:type="gramStart"/>
      <w:r w:rsidRPr="00253EB2">
        <w:rPr>
          <w:rFonts w:ascii="Times New Roman" w:hAnsi="Times New Roman" w:cs="Times New Roman"/>
          <w:bCs/>
        </w:rPr>
        <w:t>Untuk mengetahui kondisi emiten dalam posisi baik atau buruk, kita bisa melakukan pendekatan analisis rasio keuangan.</w:t>
      </w:r>
      <w:proofErr w:type="gramEnd"/>
      <w:r w:rsidRPr="00253EB2">
        <w:rPr>
          <w:rFonts w:ascii="Times New Roman" w:hAnsi="Times New Roman" w:cs="Times New Roman"/>
          <w:bCs/>
        </w:rPr>
        <w:t xml:space="preserve"> </w:t>
      </w:r>
    </w:p>
    <w:p w:rsidR="000314E9" w:rsidRPr="00253EB2" w:rsidRDefault="000314E9" w:rsidP="000314E9">
      <w:pPr>
        <w:pStyle w:val="Standard"/>
        <w:numPr>
          <w:ilvl w:val="0"/>
          <w:numId w:val="3"/>
        </w:numPr>
        <w:spacing w:line="480" w:lineRule="auto"/>
        <w:ind w:left="567" w:hanging="283"/>
        <w:jc w:val="both"/>
        <w:rPr>
          <w:rFonts w:ascii="Times New Roman" w:hAnsi="Times New Roman" w:cs="Times New Roman"/>
          <w:bCs/>
        </w:rPr>
      </w:pPr>
      <w:r w:rsidRPr="00253EB2">
        <w:rPr>
          <w:rFonts w:ascii="Times New Roman" w:hAnsi="Times New Roman" w:cs="Times New Roman"/>
          <w:bCs/>
        </w:rPr>
        <w:t xml:space="preserve">Hukum permintaan dan penawaran </w:t>
      </w:r>
    </w:p>
    <w:p w:rsidR="000314E9" w:rsidRPr="00253EB2" w:rsidRDefault="000314E9" w:rsidP="000314E9">
      <w:pPr>
        <w:pStyle w:val="Standard"/>
        <w:spacing w:line="480" w:lineRule="auto"/>
        <w:ind w:left="567"/>
        <w:jc w:val="both"/>
        <w:rPr>
          <w:rFonts w:ascii="Times New Roman" w:hAnsi="Times New Roman" w:cs="Times New Roman"/>
          <w:bCs/>
        </w:rPr>
      </w:pPr>
      <w:r w:rsidRPr="00253EB2">
        <w:rPr>
          <w:rFonts w:ascii="Times New Roman" w:hAnsi="Times New Roman" w:cs="Times New Roman"/>
          <w:bCs/>
        </w:rPr>
        <w:t xml:space="preserve">Faktor hukum permintaan dan penawaran berada pada urutan kedua setelah faktor fundamental, karena begitu investor tahu kondisi fundamental perusahaan, tentunya mereka </w:t>
      </w:r>
      <w:proofErr w:type="gramStart"/>
      <w:r w:rsidRPr="00253EB2">
        <w:rPr>
          <w:rFonts w:ascii="Times New Roman" w:hAnsi="Times New Roman" w:cs="Times New Roman"/>
          <w:bCs/>
          <w:lang w:val="id-ID"/>
        </w:rPr>
        <w:t>akan</w:t>
      </w:r>
      <w:proofErr w:type="gramEnd"/>
      <w:r w:rsidRPr="00253EB2">
        <w:rPr>
          <w:rFonts w:ascii="Times New Roman" w:hAnsi="Times New Roman" w:cs="Times New Roman"/>
          <w:bCs/>
        </w:rPr>
        <w:t xml:space="preserve"> melakukan transaksi baik menjual atau membeli saham perusahaan tersebut. Transaksi inilah yang </w:t>
      </w:r>
      <w:proofErr w:type="gramStart"/>
      <w:r w:rsidRPr="00253EB2">
        <w:rPr>
          <w:rFonts w:ascii="Times New Roman" w:hAnsi="Times New Roman" w:cs="Times New Roman"/>
          <w:bCs/>
        </w:rPr>
        <w:t>akan</w:t>
      </w:r>
      <w:proofErr w:type="gramEnd"/>
      <w:r w:rsidRPr="00253EB2">
        <w:rPr>
          <w:rFonts w:ascii="Times New Roman" w:hAnsi="Times New Roman" w:cs="Times New Roman"/>
          <w:bCs/>
        </w:rPr>
        <w:t xml:space="preserve"> mempengaruhi fluktuatif harga saham. </w:t>
      </w:r>
    </w:p>
    <w:p w:rsidR="000314E9" w:rsidRPr="00253EB2" w:rsidRDefault="000314E9" w:rsidP="000314E9">
      <w:pPr>
        <w:pStyle w:val="Standard"/>
        <w:numPr>
          <w:ilvl w:val="0"/>
          <w:numId w:val="3"/>
        </w:numPr>
        <w:spacing w:line="480" w:lineRule="auto"/>
        <w:ind w:left="567" w:hanging="283"/>
        <w:jc w:val="both"/>
        <w:rPr>
          <w:rFonts w:ascii="Times New Roman" w:hAnsi="Times New Roman" w:cs="Times New Roman"/>
          <w:bCs/>
        </w:rPr>
      </w:pPr>
      <w:r w:rsidRPr="00253EB2">
        <w:rPr>
          <w:rFonts w:ascii="Times New Roman" w:hAnsi="Times New Roman" w:cs="Times New Roman"/>
          <w:bCs/>
        </w:rPr>
        <w:t xml:space="preserve">Tingkat suku bunga Bank Indonesia (SBI) </w:t>
      </w:r>
    </w:p>
    <w:p w:rsidR="000314E9" w:rsidRPr="00253EB2" w:rsidRDefault="000314E9" w:rsidP="000314E9">
      <w:pPr>
        <w:pStyle w:val="Standard"/>
        <w:spacing w:line="480" w:lineRule="auto"/>
        <w:ind w:left="567"/>
        <w:jc w:val="both"/>
        <w:rPr>
          <w:rFonts w:ascii="Times New Roman" w:hAnsi="Times New Roman" w:cs="Times New Roman"/>
          <w:bCs/>
        </w:rPr>
      </w:pPr>
      <w:proofErr w:type="gramStart"/>
      <w:r w:rsidRPr="00253EB2">
        <w:rPr>
          <w:rFonts w:ascii="Times New Roman" w:hAnsi="Times New Roman" w:cs="Times New Roman"/>
          <w:bCs/>
        </w:rPr>
        <w:t>Suku bunga ini penting untuk diperhitungkan, karena pada umumnya investor saham selalu mengharapkan hasil investasi yang lebih besar.</w:t>
      </w:r>
      <w:proofErr w:type="gramEnd"/>
      <w:r w:rsidRPr="00253EB2">
        <w:rPr>
          <w:rFonts w:ascii="Times New Roman" w:hAnsi="Times New Roman" w:cs="Times New Roman"/>
          <w:bCs/>
        </w:rPr>
        <w:t xml:space="preserve"> Perubahan suku bunga </w:t>
      </w:r>
      <w:proofErr w:type="gramStart"/>
      <w:r w:rsidRPr="00253EB2">
        <w:rPr>
          <w:rFonts w:ascii="Times New Roman" w:hAnsi="Times New Roman" w:cs="Times New Roman"/>
          <w:bCs/>
        </w:rPr>
        <w:t>akan</w:t>
      </w:r>
      <w:proofErr w:type="gramEnd"/>
      <w:r w:rsidRPr="00253EB2">
        <w:rPr>
          <w:rFonts w:ascii="Times New Roman" w:hAnsi="Times New Roman" w:cs="Times New Roman"/>
          <w:bCs/>
        </w:rPr>
        <w:t xml:space="preserve"> mempengaruhi kondisi fundamental perusahaan, karena hampir semua perusahaan yang terdaftar di bursa mempunyai pinjaman bank. </w:t>
      </w:r>
    </w:p>
    <w:p w:rsidR="000314E9" w:rsidRPr="00253EB2" w:rsidRDefault="000314E9" w:rsidP="000314E9">
      <w:pPr>
        <w:pStyle w:val="Standard"/>
        <w:numPr>
          <w:ilvl w:val="0"/>
          <w:numId w:val="3"/>
        </w:numPr>
        <w:spacing w:line="480" w:lineRule="auto"/>
        <w:ind w:left="567" w:hanging="283"/>
        <w:jc w:val="both"/>
        <w:rPr>
          <w:rFonts w:ascii="Times New Roman" w:hAnsi="Times New Roman" w:cs="Times New Roman"/>
          <w:bCs/>
        </w:rPr>
      </w:pPr>
      <w:r w:rsidRPr="00253EB2">
        <w:rPr>
          <w:rFonts w:ascii="Times New Roman" w:hAnsi="Times New Roman" w:cs="Times New Roman"/>
          <w:bCs/>
        </w:rPr>
        <w:t xml:space="preserve">Valuta asing </w:t>
      </w:r>
    </w:p>
    <w:p w:rsidR="000314E9" w:rsidRPr="00253EB2" w:rsidRDefault="000314E9" w:rsidP="000314E9">
      <w:pPr>
        <w:pStyle w:val="Standard"/>
        <w:spacing w:line="480" w:lineRule="auto"/>
        <w:ind w:left="567"/>
        <w:jc w:val="both"/>
        <w:rPr>
          <w:rFonts w:ascii="Times New Roman" w:hAnsi="Times New Roman" w:cs="Times New Roman"/>
          <w:bCs/>
        </w:rPr>
      </w:pPr>
      <w:proofErr w:type="gramStart"/>
      <w:r w:rsidRPr="00253EB2">
        <w:rPr>
          <w:rFonts w:ascii="Times New Roman" w:hAnsi="Times New Roman" w:cs="Times New Roman"/>
          <w:bCs/>
        </w:rPr>
        <w:t>Dalam perekonomian global dewasa ini, hampir tidak ada satu pun negara yang dapat menghindari perekonomian negaranya dari pengaruh pergerakan valuta asing, khususnya terhadap US dollar.</w:t>
      </w:r>
      <w:proofErr w:type="gramEnd"/>
      <w:r w:rsidRPr="00253EB2">
        <w:rPr>
          <w:rFonts w:ascii="Times New Roman" w:hAnsi="Times New Roman" w:cs="Times New Roman"/>
          <w:bCs/>
        </w:rPr>
        <w:t xml:space="preserve"> Ketika dolar naik para investor </w:t>
      </w:r>
      <w:proofErr w:type="gramStart"/>
      <w:r w:rsidRPr="00253EB2">
        <w:rPr>
          <w:rFonts w:ascii="Times New Roman" w:hAnsi="Times New Roman" w:cs="Times New Roman"/>
          <w:bCs/>
        </w:rPr>
        <w:t>akan</w:t>
      </w:r>
      <w:proofErr w:type="gramEnd"/>
      <w:r w:rsidRPr="00253EB2">
        <w:rPr>
          <w:rFonts w:ascii="Times New Roman" w:hAnsi="Times New Roman" w:cs="Times New Roman"/>
          <w:bCs/>
        </w:rPr>
        <w:t xml:space="preserve"> berbondong-bondong menjual sahamnya untuk ditempatkan di bank dalam bentuk dolar, otomatis harga saham akan menurun. </w:t>
      </w:r>
    </w:p>
    <w:p w:rsidR="000314E9" w:rsidRPr="00253EB2" w:rsidRDefault="000314E9" w:rsidP="000314E9">
      <w:pPr>
        <w:pStyle w:val="Standard"/>
        <w:numPr>
          <w:ilvl w:val="0"/>
          <w:numId w:val="3"/>
        </w:numPr>
        <w:spacing w:line="480" w:lineRule="auto"/>
        <w:ind w:left="567" w:hanging="283"/>
        <w:jc w:val="both"/>
        <w:rPr>
          <w:rFonts w:ascii="Times New Roman" w:hAnsi="Times New Roman" w:cs="Times New Roman"/>
          <w:bCs/>
        </w:rPr>
      </w:pPr>
      <w:r w:rsidRPr="00253EB2">
        <w:rPr>
          <w:rFonts w:ascii="Times New Roman" w:hAnsi="Times New Roman" w:cs="Times New Roman"/>
          <w:bCs/>
        </w:rPr>
        <w:t xml:space="preserve">Dana asing di bursa </w:t>
      </w:r>
    </w:p>
    <w:p w:rsidR="000314E9" w:rsidRPr="00253EB2" w:rsidRDefault="000314E9" w:rsidP="000314E9">
      <w:pPr>
        <w:pStyle w:val="Standard"/>
        <w:spacing w:line="480" w:lineRule="auto"/>
        <w:ind w:left="567"/>
        <w:jc w:val="both"/>
        <w:rPr>
          <w:rFonts w:ascii="Times New Roman" w:hAnsi="Times New Roman" w:cs="Times New Roman"/>
          <w:bCs/>
        </w:rPr>
      </w:pPr>
      <w:proofErr w:type="gramStart"/>
      <w:r w:rsidRPr="00253EB2">
        <w:rPr>
          <w:rFonts w:ascii="Times New Roman" w:hAnsi="Times New Roman" w:cs="Times New Roman"/>
          <w:bCs/>
        </w:rPr>
        <w:t>Jika sebuah bursa dikuasai oleh investor asing maka ada kecenderungan transaksi saham sedikit banyak bergantung pada investor asing tersebut.</w:t>
      </w:r>
      <w:proofErr w:type="gramEnd"/>
      <w:r w:rsidRPr="00253EB2">
        <w:rPr>
          <w:rFonts w:ascii="Times New Roman" w:hAnsi="Times New Roman" w:cs="Times New Roman"/>
          <w:bCs/>
        </w:rPr>
        <w:t xml:space="preserve"> </w:t>
      </w:r>
    </w:p>
    <w:p w:rsidR="000314E9" w:rsidRPr="00253EB2" w:rsidRDefault="000314E9" w:rsidP="000314E9">
      <w:pPr>
        <w:pStyle w:val="Standard"/>
        <w:numPr>
          <w:ilvl w:val="0"/>
          <w:numId w:val="3"/>
        </w:numPr>
        <w:spacing w:line="480" w:lineRule="auto"/>
        <w:ind w:left="567" w:hanging="283"/>
        <w:jc w:val="both"/>
        <w:rPr>
          <w:rFonts w:ascii="Times New Roman" w:hAnsi="Times New Roman" w:cs="Times New Roman"/>
          <w:bCs/>
        </w:rPr>
      </w:pPr>
      <w:r w:rsidRPr="00253EB2">
        <w:rPr>
          <w:rFonts w:ascii="Times New Roman" w:hAnsi="Times New Roman" w:cs="Times New Roman"/>
          <w:bCs/>
        </w:rPr>
        <w:t xml:space="preserve">Indeks harga saham gabungan (IHSG) </w:t>
      </w:r>
    </w:p>
    <w:p w:rsidR="000314E9" w:rsidRDefault="000314E9" w:rsidP="000314E9">
      <w:pPr>
        <w:pStyle w:val="Standard"/>
        <w:spacing w:line="480" w:lineRule="auto"/>
        <w:ind w:left="567"/>
        <w:jc w:val="both"/>
        <w:rPr>
          <w:rFonts w:ascii="Times New Roman" w:hAnsi="Times New Roman" w:cs="Times New Roman"/>
          <w:bCs/>
        </w:rPr>
      </w:pPr>
      <w:proofErr w:type="gramStart"/>
      <w:r w:rsidRPr="00253EB2">
        <w:rPr>
          <w:rFonts w:ascii="Times New Roman" w:hAnsi="Times New Roman" w:cs="Times New Roman"/>
          <w:bCs/>
        </w:rPr>
        <w:t xml:space="preserve">Sebenarnya indeks harga saham gabungan lebih mencerminkan kondisi keseluruhan </w:t>
      </w:r>
      <w:r w:rsidRPr="00253EB2">
        <w:rPr>
          <w:rFonts w:ascii="Times New Roman" w:hAnsi="Times New Roman" w:cs="Times New Roman"/>
          <w:bCs/>
        </w:rPr>
        <w:lastRenderedPageBreak/>
        <w:t>transaksi bursa saham yang terjadi, dan menjadi ukuran kenaika</w:t>
      </w:r>
      <w:r>
        <w:rPr>
          <w:rFonts w:ascii="Times New Roman" w:hAnsi="Times New Roman" w:cs="Times New Roman"/>
          <w:bCs/>
        </w:rPr>
        <w:t>n atau penurunan harga saham.</w:t>
      </w:r>
      <w:proofErr w:type="gramEnd"/>
    </w:p>
    <w:p w:rsidR="000314E9" w:rsidRPr="00253EB2" w:rsidRDefault="000314E9" w:rsidP="000314E9">
      <w:pPr>
        <w:pStyle w:val="Standard"/>
        <w:numPr>
          <w:ilvl w:val="0"/>
          <w:numId w:val="3"/>
        </w:numPr>
        <w:spacing w:line="480" w:lineRule="auto"/>
        <w:ind w:left="567" w:hanging="283"/>
        <w:jc w:val="both"/>
        <w:rPr>
          <w:rFonts w:ascii="Times New Roman" w:hAnsi="Times New Roman" w:cs="Times New Roman"/>
          <w:bCs/>
        </w:rPr>
      </w:pPr>
      <w:r w:rsidRPr="00253EB2">
        <w:rPr>
          <w:rFonts w:ascii="Times New Roman" w:hAnsi="Times New Roman" w:cs="Times New Roman"/>
          <w:bCs/>
          <w:i/>
        </w:rPr>
        <w:t>News and rumors</w:t>
      </w:r>
      <w:r w:rsidRPr="00253EB2">
        <w:rPr>
          <w:rFonts w:ascii="Times New Roman" w:hAnsi="Times New Roman" w:cs="Times New Roman"/>
          <w:bCs/>
        </w:rPr>
        <w:t xml:space="preserve"> </w:t>
      </w:r>
    </w:p>
    <w:p w:rsidR="000314E9" w:rsidRDefault="000314E9" w:rsidP="000314E9">
      <w:pPr>
        <w:spacing w:after="0" w:line="480" w:lineRule="auto"/>
        <w:ind w:left="567"/>
        <w:jc w:val="both"/>
        <w:rPr>
          <w:rFonts w:ascii="Times New Roman" w:hAnsi="Times New Roman"/>
          <w:bCs/>
          <w:sz w:val="24"/>
          <w:szCs w:val="24"/>
        </w:rPr>
      </w:pPr>
      <w:r w:rsidRPr="00253EB2">
        <w:rPr>
          <w:rFonts w:ascii="Times New Roman" w:hAnsi="Times New Roman"/>
          <w:bCs/>
          <w:sz w:val="24"/>
          <w:szCs w:val="24"/>
        </w:rPr>
        <w:t xml:space="preserve">Yang dimaksud </w:t>
      </w:r>
      <w:r w:rsidRPr="00253EB2">
        <w:rPr>
          <w:rFonts w:ascii="Times New Roman" w:hAnsi="Times New Roman"/>
          <w:bCs/>
          <w:i/>
          <w:sz w:val="24"/>
          <w:szCs w:val="24"/>
        </w:rPr>
        <w:t>news and rumors</w:t>
      </w:r>
      <w:r w:rsidRPr="00253EB2">
        <w:rPr>
          <w:rFonts w:ascii="Times New Roman" w:hAnsi="Times New Roman"/>
          <w:bCs/>
          <w:sz w:val="24"/>
          <w:szCs w:val="24"/>
        </w:rPr>
        <w:t xml:space="preserve"> disini adalah semua berita yang beredar di tengah masyarakat.</w:t>
      </w:r>
    </w:p>
    <w:p w:rsidR="000314E9" w:rsidRPr="00253EB2" w:rsidRDefault="000314E9" w:rsidP="000314E9">
      <w:pPr>
        <w:spacing w:after="0" w:line="480" w:lineRule="auto"/>
        <w:ind w:left="284"/>
        <w:jc w:val="both"/>
        <w:rPr>
          <w:rFonts w:ascii="Times New Roman" w:hAnsi="Times New Roman"/>
          <w:sz w:val="24"/>
          <w:szCs w:val="24"/>
        </w:rPr>
      </w:pPr>
      <w:r w:rsidRPr="00253EB2">
        <w:rPr>
          <w:rFonts w:ascii="Times New Roman" w:hAnsi="Times New Roman"/>
          <w:sz w:val="24"/>
          <w:szCs w:val="24"/>
        </w:rPr>
        <w:t>Menurut Eduardus Tandelilin (2001:184) terdapat dua pendekatan yang digunakan dalam menentukan nilai intrinsik suatu saham berdasarkan analisis fundamental, yaitu :</w:t>
      </w:r>
    </w:p>
    <w:p w:rsidR="000314E9" w:rsidRPr="00253EB2" w:rsidRDefault="000314E9" w:rsidP="000314E9">
      <w:pPr>
        <w:numPr>
          <w:ilvl w:val="0"/>
          <w:numId w:val="6"/>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Pendekatan Nilai Sekarang</w:t>
      </w:r>
    </w:p>
    <w:p w:rsidR="000314E9" w:rsidRPr="00253EB2" w:rsidRDefault="000314E9" w:rsidP="000314E9">
      <w:pPr>
        <w:spacing w:after="0" w:line="480" w:lineRule="auto"/>
        <w:ind w:left="567"/>
        <w:jc w:val="both"/>
        <w:rPr>
          <w:rFonts w:ascii="Times New Roman" w:hAnsi="Times New Roman"/>
          <w:sz w:val="24"/>
          <w:szCs w:val="24"/>
        </w:rPr>
      </w:pPr>
      <w:r w:rsidRPr="00253EB2">
        <w:rPr>
          <w:rFonts w:ascii="Times New Roman" w:hAnsi="Times New Roman"/>
          <w:sz w:val="24"/>
          <w:szCs w:val="24"/>
        </w:rPr>
        <w:t>Perhitungan nilai saham dengan pendekatan nilai sekarang dilakukan dengan mendiskontokan semua ibara aliran kas yang diharapkan di masa yang akan datang dengan tingkat diskonto yang disyaratkan oleh investor. Dalam hal ini, nilai intrinsik suatu saham akan sama dengan nilai diskonto semua aliran kas yang akan sama dengan nilai diskonto semua aliran kas yang akan diterima investor di masa datang. Nilai intrinsik saham menggunakan pendekatan ini dihitung dengan rumus sebagai berikut :</w:t>
      </w:r>
    </w:p>
    <w:p w:rsidR="000314E9" w:rsidRPr="00253EB2" w:rsidRDefault="000314E9" w:rsidP="000314E9">
      <w:pPr>
        <w:spacing w:after="0" w:line="480" w:lineRule="auto"/>
        <w:ind w:left="567"/>
        <w:jc w:val="both"/>
        <w:rPr>
          <w:rFonts w:ascii="Times New Roman" w:hAnsi="Times New Roman"/>
          <w:sz w:val="24"/>
          <w:szCs w:val="24"/>
        </w:rPr>
      </w:pPr>
      <w:r>
        <w:rPr>
          <w:rFonts w:ascii="Times New Roman" w:hAnsi="Times New Roman"/>
          <w:noProof/>
          <w:sz w:val="24"/>
          <w:szCs w:val="24"/>
          <w:lang w:eastAsia="id-ID"/>
        </w:rPr>
        <w:drawing>
          <wp:inline distT="0" distB="0" distL="0" distR="0">
            <wp:extent cx="3335020" cy="38989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3335020" cy="389890"/>
                    </a:xfrm>
                    <a:prstGeom prst="rect">
                      <a:avLst/>
                    </a:prstGeom>
                    <a:noFill/>
                  </pic:spPr>
                </pic:pic>
              </a:graphicData>
            </a:graphic>
          </wp:inline>
        </w:drawing>
      </w:r>
    </w:p>
    <w:p w:rsidR="000314E9" w:rsidRPr="00253EB2" w:rsidRDefault="000314E9" w:rsidP="000314E9">
      <w:pPr>
        <w:spacing w:after="0" w:line="480" w:lineRule="auto"/>
        <w:ind w:left="567"/>
        <w:jc w:val="both"/>
        <w:rPr>
          <w:rFonts w:ascii="Times New Roman" w:hAnsi="Times New Roman"/>
          <w:sz w:val="24"/>
          <w:szCs w:val="24"/>
        </w:rPr>
      </w:pPr>
      <w:r w:rsidRPr="00253EB2">
        <w:rPr>
          <w:rFonts w:ascii="Times New Roman" w:hAnsi="Times New Roman"/>
          <w:sz w:val="24"/>
          <w:szCs w:val="24"/>
        </w:rPr>
        <w:t>Keterangan :</w:t>
      </w:r>
    </w:p>
    <w:p w:rsidR="000314E9" w:rsidRPr="00253EB2" w:rsidRDefault="000314E9" w:rsidP="000314E9">
      <w:pPr>
        <w:spacing w:after="0" w:line="480" w:lineRule="auto"/>
        <w:ind w:left="567"/>
        <w:jc w:val="both"/>
        <w:rPr>
          <w:rFonts w:ascii="Times New Roman" w:hAnsi="Times New Roman"/>
          <w:sz w:val="24"/>
          <w:szCs w:val="24"/>
        </w:rPr>
      </w:pPr>
      <w:r w:rsidRPr="00253EB2">
        <w:rPr>
          <w:rFonts w:ascii="Times New Roman" w:hAnsi="Times New Roman"/>
          <w:sz w:val="24"/>
          <w:szCs w:val="24"/>
        </w:rPr>
        <w:t>Vo</w:t>
      </w:r>
      <w:r w:rsidRPr="00253EB2">
        <w:rPr>
          <w:rFonts w:ascii="Times New Roman" w:hAnsi="Times New Roman"/>
          <w:sz w:val="24"/>
          <w:szCs w:val="24"/>
        </w:rPr>
        <w:tab/>
        <w:t>= Nilai sekarang dari suatu saham</w:t>
      </w:r>
    </w:p>
    <w:p w:rsidR="000314E9" w:rsidRPr="00253EB2" w:rsidRDefault="000314E9" w:rsidP="000314E9">
      <w:pPr>
        <w:spacing w:after="0" w:line="480" w:lineRule="auto"/>
        <w:ind w:left="567"/>
        <w:jc w:val="both"/>
        <w:rPr>
          <w:rFonts w:ascii="Times New Roman" w:hAnsi="Times New Roman"/>
          <w:sz w:val="24"/>
          <w:szCs w:val="24"/>
        </w:rPr>
      </w:pPr>
      <m:oMath>
        <m:sSub>
          <m:sSubPr>
            <m:ctrlPr>
              <w:rPr>
                <w:rFonts w:ascii="Cambria Math" w:eastAsia="Times New Roman" w:hAnsi="Cambria Math"/>
                <w:i/>
                <w:iCs/>
                <w:color w:val="000000"/>
              </w:rPr>
            </m:ctrlPr>
          </m:sSubPr>
          <m:e>
            <m:r>
              <w:rPr>
                <w:rFonts w:ascii="Cambria Math" w:eastAsia="Times New Roman" w:hAnsi="Cambria Math"/>
                <w:color w:val="000000"/>
              </w:rPr>
              <m:t>CF</m:t>
            </m:r>
          </m:e>
          <m:sub>
            <m:r>
              <w:rPr>
                <w:rFonts w:ascii="Cambria Math" w:eastAsia="Times New Roman" w:hAnsi="Cambria Math"/>
                <w:color w:val="000000"/>
              </w:rPr>
              <m:t>t</m:t>
            </m:r>
          </m:sub>
        </m:sSub>
      </m:oMath>
      <w:r w:rsidRPr="00253EB2">
        <w:rPr>
          <w:rFonts w:ascii="Times New Roman" w:hAnsi="Times New Roman"/>
          <w:sz w:val="24"/>
          <w:szCs w:val="24"/>
        </w:rPr>
        <w:tab/>
        <w:t>= Aliran kas yang diharapkan pada periode t</w:t>
      </w:r>
    </w:p>
    <w:p w:rsidR="000314E9" w:rsidRPr="00253EB2" w:rsidRDefault="000314E9" w:rsidP="000314E9">
      <w:pPr>
        <w:spacing w:after="0" w:line="480" w:lineRule="auto"/>
        <w:ind w:left="567"/>
        <w:jc w:val="both"/>
        <w:rPr>
          <w:rFonts w:ascii="Times New Roman" w:hAnsi="Times New Roman"/>
          <w:sz w:val="24"/>
          <w:szCs w:val="24"/>
        </w:rPr>
      </w:pPr>
      <m:oMath>
        <m:sSub>
          <m:sSubPr>
            <m:ctrlPr>
              <w:rPr>
                <w:rFonts w:ascii="Cambria Math" w:eastAsia="Times New Roman" w:hAnsi="Cambria Math"/>
                <w:i/>
                <w:iCs/>
                <w:color w:val="000000"/>
              </w:rPr>
            </m:ctrlPr>
          </m:sSubPr>
          <m:e>
            <m:r>
              <w:rPr>
                <w:rFonts w:ascii="Cambria Math" w:eastAsia="Times New Roman" w:hAnsi="Cambria Math"/>
                <w:color w:val="000000"/>
              </w:rPr>
              <m:t>k</m:t>
            </m:r>
          </m:e>
          <m:sub>
            <m:r>
              <w:rPr>
                <w:rFonts w:ascii="Cambria Math" w:eastAsia="Times New Roman" w:hAnsi="Cambria Math"/>
                <w:color w:val="000000"/>
              </w:rPr>
              <m:t>t</m:t>
            </m:r>
          </m:sub>
        </m:sSub>
      </m:oMath>
      <w:r w:rsidRPr="00253EB2">
        <w:rPr>
          <w:rFonts w:ascii="Times New Roman" w:hAnsi="Times New Roman"/>
          <w:sz w:val="24"/>
          <w:szCs w:val="24"/>
        </w:rPr>
        <w:tab/>
        <w:t xml:space="preserve">= </w:t>
      </w:r>
      <w:r w:rsidRPr="00253EB2">
        <w:rPr>
          <w:rFonts w:ascii="Times New Roman" w:hAnsi="Times New Roman"/>
          <w:i/>
          <w:sz w:val="24"/>
          <w:szCs w:val="24"/>
        </w:rPr>
        <w:t>Return</w:t>
      </w:r>
      <w:r w:rsidRPr="00253EB2">
        <w:rPr>
          <w:rFonts w:ascii="Times New Roman" w:hAnsi="Times New Roman"/>
          <w:sz w:val="24"/>
          <w:szCs w:val="24"/>
        </w:rPr>
        <w:t xml:space="preserve"> yang disyaratkan pada periode t</w:t>
      </w:r>
    </w:p>
    <w:p w:rsidR="000314E9" w:rsidRPr="00253EB2" w:rsidRDefault="000314E9" w:rsidP="000314E9">
      <w:pPr>
        <w:spacing w:after="0" w:line="480" w:lineRule="auto"/>
        <w:ind w:left="567"/>
        <w:jc w:val="both"/>
        <w:rPr>
          <w:rFonts w:ascii="Times New Roman" w:hAnsi="Times New Roman"/>
          <w:sz w:val="24"/>
          <w:szCs w:val="24"/>
        </w:rPr>
      </w:pPr>
      <w:r w:rsidRPr="00253EB2">
        <w:rPr>
          <w:rFonts w:ascii="Times New Roman" w:hAnsi="Times New Roman"/>
          <w:sz w:val="24"/>
          <w:szCs w:val="24"/>
        </w:rPr>
        <w:t xml:space="preserve">n </w:t>
      </w:r>
      <w:r w:rsidRPr="00253EB2">
        <w:rPr>
          <w:rFonts w:ascii="Times New Roman" w:hAnsi="Times New Roman"/>
          <w:sz w:val="24"/>
          <w:szCs w:val="24"/>
        </w:rPr>
        <w:tab/>
        <w:t>= Jumlah periode aliran kas</w:t>
      </w:r>
    </w:p>
    <w:p w:rsidR="000314E9" w:rsidRPr="00253EB2" w:rsidRDefault="000314E9" w:rsidP="000314E9">
      <w:pPr>
        <w:numPr>
          <w:ilvl w:val="0"/>
          <w:numId w:val="6"/>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Pendekatan Rasio Harga terhadap Earning (</w:t>
      </w:r>
      <w:r w:rsidRPr="00253EB2">
        <w:rPr>
          <w:rFonts w:ascii="Times New Roman" w:hAnsi="Times New Roman"/>
          <w:i/>
          <w:sz w:val="24"/>
          <w:szCs w:val="24"/>
        </w:rPr>
        <w:t>Price Earning Ratio</w:t>
      </w:r>
      <w:r w:rsidRPr="00253EB2">
        <w:rPr>
          <w:rFonts w:ascii="Times New Roman" w:hAnsi="Times New Roman"/>
          <w:sz w:val="24"/>
          <w:szCs w:val="24"/>
        </w:rPr>
        <w:t>)</w:t>
      </w:r>
    </w:p>
    <w:p w:rsidR="000314E9" w:rsidRPr="00253EB2" w:rsidRDefault="000314E9" w:rsidP="000314E9">
      <w:p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ab/>
        <w:t>Dalam pendekatan ini, dilakukan dengan menghitung berapa kali (</w:t>
      </w:r>
      <w:r w:rsidRPr="00253EB2">
        <w:rPr>
          <w:rFonts w:ascii="Times New Roman" w:hAnsi="Times New Roman"/>
          <w:i/>
          <w:sz w:val="24"/>
          <w:szCs w:val="24"/>
        </w:rPr>
        <w:t>multiplier</w:t>
      </w:r>
      <w:r w:rsidRPr="00253EB2">
        <w:rPr>
          <w:rFonts w:ascii="Times New Roman" w:hAnsi="Times New Roman"/>
          <w:sz w:val="24"/>
          <w:szCs w:val="24"/>
        </w:rPr>
        <w:t xml:space="preserve">) nilai </w:t>
      </w:r>
      <w:r w:rsidRPr="00253EB2">
        <w:rPr>
          <w:rFonts w:ascii="Times New Roman" w:hAnsi="Times New Roman"/>
          <w:i/>
          <w:sz w:val="24"/>
          <w:szCs w:val="24"/>
        </w:rPr>
        <w:t>earning</w:t>
      </w:r>
      <w:r w:rsidRPr="00253EB2">
        <w:rPr>
          <w:rFonts w:ascii="Times New Roman" w:hAnsi="Times New Roman"/>
          <w:sz w:val="24"/>
          <w:szCs w:val="24"/>
        </w:rPr>
        <w:t xml:space="preserve"> yang tercermin dalam harga suatu saham. Atau dalam hal ini PER menggambarkan rasio atas perbandingan antara harga saham terhadap </w:t>
      </w:r>
      <w:r w:rsidRPr="00253EB2">
        <w:rPr>
          <w:rFonts w:ascii="Times New Roman" w:hAnsi="Times New Roman"/>
          <w:i/>
          <w:sz w:val="24"/>
          <w:szCs w:val="24"/>
        </w:rPr>
        <w:t>earning</w:t>
      </w:r>
      <w:r w:rsidRPr="00253EB2">
        <w:rPr>
          <w:rFonts w:ascii="Times New Roman" w:hAnsi="Times New Roman"/>
          <w:sz w:val="24"/>
          <w:szCs w:val="24"/>
        </w:rPr>
        <w:t xml:space="preserve"> perusahaan. Dengan PER, maka dapat pula diketahui berapa jumlah rupiah harga yang </w:t>
      </w:r>
      <w:r w:rsidRPr="00253EB2">
        <w:rPr>
          <w:rFonts w:ascii="Times New Roman" w:hAnsi="Times New Roman"/>
          <w:sz w:val="24"/>
          <w:szCs w:val="24"/>
        </w:rPr>
        <w:lastRenderedPageBreak/>
        <w:t xml:space="preserve">harus dibayar untuk memperoleh setia Rp 1,00 </w:t>
      </w:r>
      <w:r w:rsidRPr="00253EB2">
        <w:rPr>
          <w:rFonts w:ascii="Times New Roman" w:hAnsi="Times New Roman"/>
          <w:i/>
          <w:sz w:val="24"/>
          <w:szCs w:val="24"/>
        </w:rPr>
        <w:t>earning</w:t>
      </w:r>
      <w:r w:rsidRPr="00253EB2">
        <w:rPr>
          <w:rFonts w:ascii="Times New Roman" w:hAnsi="Times New Roman"/>
          <w:sz w:val="24"/>
          <w:szCs w:val="24"/>
        </w:rPr>
        <w:t xml:space="preserve"> perusahaan. Nilai intrinsik saham menggunakan pendekatan ini dihitung dengan rumus sebagai berikut :</w:t>
      </w:r>
    </w:p>
    <w:p w:rsidR="000314E9" w:rsidRPr="00253EB2" w:rsidRDefault="000314E9" w:rsidP="000314E9">
      <w:pPr>
        <w:spacing w:after="0" w:line="480" w:lineRule="auto"/>
        <w:ind w:left="567"/>
        <w:jc w:val="both"/>
        <w:rPr>
          <w:rFonts w:ascii="Times New Roman" w:hAnsi="Times New Roman"/>
          <w:sz w:val="24"/>
          <w:szCs w:val="24"/>
        </w:rPr>
      </w:pPr>
      <w:r w:rsidRPr="00253EB2">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175.5pt;margin-top:10.95pt;width:105pt;height:0;z-index:251660288" o:connectortype="straight"/>
        </w:pict>
      </w:r>
      <w:r>
        <w:rPr>
          <w:rFonts w:ascii="Times New Roman" w:hAnsi="Times New Roman"/>
          <w:noProof/>
          <w:sz w:val="24"/>
          <w:szCs w:val="24"/>
          <w:lang w:eastAsia="id-ID"/>
        </w:rPr>
        <w:drawing>
          <wp:inline distT="0" distB="0" distL="0" distR="0">
            <wp:extent cx="3237230" cy="48133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237230" cy="481330"/>
                    </a:xfrm>
                    <a:prstGeom prst="rect">
                      <a:avLst/>
                    </a:prstGeom>
                    <a:noFill/>
                  </pic:spPr>
                </pic:pic>
              </a:graphicData>
            </a:graphic>
          </wp:inline>
        </w:drawing>
      </w:r>
    </w:p>
    <w:p w:rsidR="000314E9"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Harga saham selalu mengalami perubahan setiap harinya. Bahkan setiap detik harga saham dapat berubah. Oleh karena itu, investor harus mampu memperhatikan faktor-faktor yang mempengaruhi harga saham. Faktor utama yang menyebabkan harga pasar saham berubah adalah karena dipengaruhi oleh dua faktor yaitu faktor internal dan eksternal, faktor internal disebut juga faktor fundamental adalah faktor yang berasal dari dalam perusahaan dan dapat dikendalikan oleh manajemen perusahaan, sedangkan faktor eksternal yang merupakan faktor non fundamental biasanya dapat disebabka</w:t>
      </w:r>
      <w:r>
        <w:rPr>
          <w:rFonts w:ascii="Times New Roman" w:hAnsi="Times New Roman"/>
          <w:sz w:val="24"/>
          <w:szCs w:val="24"/>
        </w:rPr>
        <w:t>n</w:t>
      </w:r>
      <w:r w:rsidRPr="00253EB2">
        <w:rPr>
          <w:rFonts w:ascii="Times New Roman" w:hAnsi="Times New Roman"/>
          <w:sz w:val="24"/>
          <w:szCs w:val="24"/>
        </w:rPr>
        <w:t xml:space="preserve"> oleh kondisi ekonomi seperti suku bunga, dan kebijakan pemerintah. (Natarsyah, 2000:296).</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Selanjutnya menurut Alwi (2003:87), ada beberapa faktor yang mempengaruhi pergerakan harga saham atau indeks harga saham. Faktor-faktor tersebut dapat dimasukkan ke dalam faktor fundamental yang berasal dari lingkungan internal dan faktor kondisi ekonomi yang berasal dari lingkungan eksternal. Faktor-faktor yang mempengaruhi harga saham tersebut antara lain yaitu :</w:t>
      </w:r>
    </w:p>
    <w:p w:rsidR="000314E9" w:rsidRPr="00253EB2" w:rsidRDefault="000314E9" w:rsidP="000314E9">
      <w:pPr>
        <w:numPr>
          <w:ilvl w:val="0"/>
          <w:numId w:val="7"/>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Faktor fundamental (Lingkungan Internal)</w:t>
      </w:r>
    </w:p>
    <w:p w:rsidR="000314E9" w:rsidRPr="00253EB2" w:rsidRDefault="000314E9" w:rsidP="000314E9">
      <w:pPr>
        <w:numPr>
          <w:ilvl w:val="0"/>
          <w:numId w:val="8"/>
        </w:numPr>
        <w:spacing w:after="0" w:line="480" w:lineRule="auto"/>
        <w:ind w:left="851" w:hanging="283"/>
        <w:jc w:val="both"/>
        <w:rPr>
          <w:rFonts w:ascii="Times New Roman" w:hAnsi="Times New Roman"/>
          <w:sz w:val="24"/>
          <w:szCs w:val="24"/>
        </w:rPr>
      </w:pPr>
      <w:r w:rsidRPr="00253EB2">
        <w:rPr>
          <w:rFonts w:ascii="Times New Roman" w:hAnsi="Times New Roman"/>
          <w:sz w:val="24"/>
          <w:szCs w:val="24"/>
        </w:rPr>
        <w:t>Pengumuman tentang pemasaran, produksi, penjualan seperti pengiklanan, rincian kontrak, perubahan harga, penarikan produk baru, laporan produksi, laporan keamanan produk, dan laporan penjualan.</w:t>
      </w:r>
    </w:p>
    <w:p w:rsidR="000314E9" w:rsidRPr="00253EB2" w:rsidRDefault="000314E9" w:rsidP="000314E9">
      <w:pPr>
        <w:numPr>
          <w:ilvl w:val="0"/>
          <w:numId w:val="8"/>
        </w:numPr>
        <w:spacing w:after="0" w:line="480" w:lineRule="auto"/>
        <w:ind w:left="851" w:hanging="283"/>
        <w:jc w:val="both"/>
        <w:rPr>
          <w:rFonts w:ascii="Times New Roman" w:hAnsi="Times New Roman"/>
          <w:sz w:val="24"/>
          <w:szCs w:val="24"/>
        </w:rPr>
      </w:pPr>
      <w:r w:rsidRPr="00253EB2">
        <w:rPr>
          <w:rFonts w:ascii="Times New Roman" w:hAnsi="Times New Roman"/>
          <w:sz w:val="24"/>
          <w:szCs w:val="24"/>
        </w:rPr>
        <w:t>Pengumuman pendanaan (</w:t>
      </w:r>
      <w:r w:rsidRPr="00253EB2">
        <w:rPr>
          <w:rFonts w:ascii="Times New Roman" w:hAnsi="Times New Roman"/>
          <w:i/>
          <w:sz w:val="24"/>
          <w:szCs w:val="24"/>
        </w:rPr>
        <w:t>financing announcement</w:t>
      </w:r>
      <w:r w:rsidRPr="00253EB2">
        <w:rPr>
          <w:rFonts w:ascii="Times New Roman" w:hAnsi="Times New Roman"/>
          <w:sz w:val="24"/>
          <w:szCs w:val="24"/>
        </w:rPr>
        <w:t>), seperti pengumuman yang berhubungan dengan ekuitas dan utang.</w:t>
      </w:r>
    </w:p>
    <w:p w:rsidR="000314E9" w:rsidRPr="00253EB2" w:rsidRDefault="000314E9" w:rsidP="000314E9">
      <w:pPr>
        <w:numPr>
          <w:ilvl w:val="0"/>
          <w:numId w:val="8"/>
        </w:numPr>
        <w:spacing w:after="0" w:line="480" w:lineRule="auto"/>
        <w:ind w:left="851" w:hanging="283"/>
        <w:jc w:val="both"/>
        <w:rPr>
          <w:rFonts w:ascii="Times New Roman" w:hAnsi="Times New Roman"/>
          <w:sz w:val="24"/>
          <w:szCs w:val="24"/>
        </w:rPr>
      </w:pPr>
      <w:r w:rsidRPr="00253EB2">
        <w:rPr>
          <w:rFonts w:ascii="Times New Roman" w:hAnsi="Times New Roman"/>
          <w:sz w:val="24"/>
          <w:szCs w:val="24"/>
        </w:rPr>
        <w:lastRenderedPageBreak/>
        <w:t>Pengumuman badan direksi manajemen (</w:t>
      </w:r>
      <w:r w:rsidRPr="00253EB2">
        <w:rPr>
          <w:rFonts w:ascii="Times New Roman" w:hAnsi="Times New Roman"/>
          <w:i/>
          <w:sz w:val="24"/>
          <w:szCs w:val="24"/>
        </w:rPr>
        <w:t>management-board of director announcements</w:t>
      </w:r>
      <w:r w:rsidRPr="00253EB2">
        <w:rPr>
          <w:rFonts w:ascii="Times New Roman" w:hAnsi="Times New Roman"/>
          <w:sz w:val="24"/>
          <w:szCs w:val="24"/>
        </w:rPr>
        <w:t>) seperti perubahan dan pergantian direktur, manajemen, dan struktur organisasi.</w:t>
      </w:r>
    </w:p>
    <w:p w:rsidR="000314E9" w:rsidRPr="00253EB2" w:rsidRDefault="000314E9" w:rsidP="000314E9">
      <w:pPr>
        <w:numPr>
          <w:ilvl w:val="0"/>
          <w:numId w:val="8"/>
        </w:numPr>
        <w:spacing w:after="0" w:line="480" w:lineRule="auto"/>
        <w:ind w:left="851" w:hanging="283"/>
        <w:jc w:val="both"/>
        <w:rPr>
          <w:rFonts w:ascii="Times New Roman" w:hAnsi="Times New Roman"/>
          <w:sz w:val="24"/>
          <w:szCs w:val="24"/>
        </w:rPr>
      </w:pPr>
      <w:r w:rsidRPr="00253EB2">
        <w:rPr>
          <w:rFonts w:ascii="Times New Roman" w:hAnsi="Times New Roman"/>
          <w:sz w:val="24"/>
          <w:szCs w:val="24"/>
        </w:rPr>
        <w:t>Pengumuman pengambilan diversifikasi, seperti laporan merger, investasi ekuitas, lapo</w:t>
      </w:r>
      <w:r>
        <w:rPr>
          <w:rFonts w:ascii="Times New Roman" w:hAnsi="Times New Roman"/>
          <w:sz w:val="24"/>
          <w:szCs w:val="24"/>
        </w:rPr>
        <w:t>ran take over oleh pengakusisi</w:t>
      </w:r>
      <w:r w:rsidRPr="00253EB2">
        <w:rPr>
          <w:rFonts w:ascii="Times New Roman" w:hAnsi="Times New Roman"/>
          <w:sz w:val="24"/>
          <w:szCs w:val="24"/>
        </w:rPr>
        <w:t xml:space="preserve"> dan diakuisisi, laporan divestasi dan lainnya.</w:t>
      </w:r>
    </w:p>
    <w:p w:rsidR="000314E9" w:rsidRPr="00253EB2" w:rsidRDefault="000314E9" w:rsidP="000314E9">
      <w:pPr>
        <w:numPr>
          <w:ilvl w:val="0"/>
          <w:numId w:val="8"/>
        </w:numPr>
        <w:spacing w:after="0" w:line="480" w:lineRule="auto"/>
        <w:ind w:left="851" w:hanging="283"/>
        <w:jc w:val="both"/>
        <w:rPr>
          <w:rFonts w:ascii="Times New Roman" w:hAnsi="Times New Roman"/>
          <w:sz w:val="24"/>
          <w:szCs w:val="24"/>
        </w:rPr>
      </w:pPr>
      <w:r w:rsidRPr="00253EB2">
        <w:rPr>
          <w:rFonts w:ascii="Times New Roman" w:hAnsi="Times New Roman"/>
          <w:sz w:val="24"/>
          <w:szCs w:val="24"/>
        </w:rPr>
        <w:t>Pengumuman investasi (</w:t>
      </w:r>
      <w:r w:rsidRPr="00253EB2">
        <w:rPr>
          <w:rFonts w:ascii="Times New Roman" w:hAnsi="Times New Roman"/>
          <w:i/>
          <w:sz w:val="24"/>
          <w:szCs w:val="24"/>
        </w:rPr>
        <w:t>investment announcements</w:t>
      </w:r>
      <w:r w:rsidRPr="00253EB2">
        <w:rPr>
          <w:rFonts w:ascii="Times New Roman" w:hAnsi="Times New Roman"/>
          <w:sz w:val="24"/>
          <w:szCs w:val="24"/>
        </w:rPr>
        <w:t>), seperti melakukan ekspansi pabrik, pengembangan riset, dan penutupan usaha lainnya.</w:t>
      </w:r>
    </w:p>
    <w:p w:rsidR="000314E9" w:rsidRPr="00253EB2" w:rsidRDefault="000314E9" w:rsidP="000314E9">
      <w:pPr>
        <w:numPr>
          <w:ilvl w:val="0"/>
          <w:numId w:val="8"/>
        </w:numPr>
        <w:spacing w:after="0" w:line="480" w:lineRule="auto"/>
        <w:ind w:left="851" w:hanging="283"/>
        <w:jc w:val="both"/>
        <w:rPr>
          <w:rFonts w:ascii="Times New Roman" w:hAnsi="Times New Roman"/>
          <w:sz w:val="24"/>
          <w:szCs w:val="24"/>
        </w:rPr>
      </w:pPr>
      <w:r w:rsidRPr="00253EB2">
        <w:rPr>
          <w:rFonts w:ascii="Times New Roman" w:hAnsi="Times New Roman"/>
          <w:sz w:val="24"/>
          <w:szCs w:val="24"/>
        </w:rPr>
        <w:t>Pengumuman ketenagakerjaan (</w:t>
      </w:r>
      <w:r w:rsidRPr="00253EB2">
        <w:rPr>
          <w:rFonts w:ascii="Times New Roman" w:hAnsi="Times New Roman"/>
          <w:i/>
          <w:sz w:val="24"/>
          <w:szCs w:val="24"/>
        </w:rPr>
        <w:t>labour announcements</w:t>
      </w:r>
      <w:r>
        <w:rPr>
          <w:rFonts w:ascii="Times New Roman" w:hAnsi="Times New Roman"/>
          <w:sz w:val="24"/>
          <w:szCs w:val="24"/>
        </w:rPr>
        <w:t>), seperti negosi</w:t>
      </w:r>
      <w:r w:rsidRPr="00253EB2">
        <w:rPr>
          <w:rFonts w:ascii="Times New Roman" w:hAnsi="Times New Roman"/>
          <w:sz w:val="24"/>
          <w:szCs w:val="24"/>
        </w:rPr>
        <w:t>asi baru, kontrak baru, pemogokan, dan lainnya.</w:t>
      </w:r>
    </w:p>
    <w:p w:rsidR="000314E9" w:rsidRPr="00253EB2" w:rsidRDefault="000314E9" w:rsidP="000314E9">
      <w:pPr>
        <w:numPr>
          <w:ilvl w:val="0"/>
          <w:numId w:val="8"/>
        </w:numPr>
        <w:spacing w:after="0" w:line="480" w:lineRule="auto"/>
        <w:ind w:left="851" w:hanging="283"/>
        <w:jc w:val="both"/>
        <w:rPr>
          <w:rFonts w:ascii="Times New Roman" w:hAnsi="Times New Roman"/>
          <w:sz w:val="24"/>
          <w:szCs w:val="24"/>
        </w:rPr>
      </w:pPr>
      <w:r w:rsidRPr="00253EB2">
        <w:rPr>
          <w:rFonts w:ascii="Times New Roman" w:hAnsi="Times New Roman"/>
          <w:sz w:val="24"/>
          <w:szCs w:val="24"/>
        </w:rPr>
        <w:t>Pengumuman laporan keuangan perusahaan, seperti peramalan laba sebelum akhir ta</w:t>
      </w:r>
      <w:r>
        <w:rPr>
          <w:rFonts w:ascii="Times New Roman" w:hAnsi="Times New Roman"/>
          <w:sz w:val="24"/>
          <w:szCs w:val="24"/>
        </w:rPr>
        <w:t>h</w:t>
      </w:r>
      <w:r w:rsidRPr="00253EB2">
        <w:rPr>
          <w:rFonts w:ascii="Times New Roman" w:hAnsi="Times New Roman"/>
          <w:sz w:val="24"/>
          <w:szCs w:val="24"/>
        </w:rPr>
        <w:t>un fiskal dan setelah akhir ta</w:t>
      </w:r>
      <w:r>
        <w:rPr>
          <w:rFonts w:ascii="Times New Roman" w:hAnsi="Times New Roman"/>
          <w:sz w:val="24"/>
          <w:szCs w:val="24"/>
        </w:rPr>
        <w:t>h</w:t>
      </w:r>
      <w:r w:rsidRPr="00253EB2">
        <w:rPr>
          <w:rFonts w:ascii="Times New Roman" w:hAnsi="Times New Roman"/>
          <w:sz w:val="24"/>
          <w:szCs w:val="24"/>
        </w:rPr>
        <w:t xml:space="preserve">un fiskal, </w:t>
      </w:r>
      <w:r w:rsidRPr="00253EB2">
        <w:rPr>
          <w:rFonts w:ascii="Times New Roman" w:hAnsi="Times New Roman"/>
          <w:i/>
          <w:sz w:val="24"/>
          <w:szCs w:val="24"/>
        </w:rPr>
        <w:t>Earning Per Share</w:t>
      </w:r>
      <w:r w:rsidRPr="00253EB2">
        <w:rPr>
          <w:rFonts w:ascii="Times New Roman" w:hAnsi="Times New Roman"/>
          <w:sz w:val="24"/>
          <w:szCs w:val="24"/>
        </w:rPr>
        <w:t xml:space="preserve"> (EPS) dan </w:t>
      </w:r>
      <w:r w:rsidRPr="00253EB2">
        <w:rPr>
          <w:rFonts w:ascii="Times New Roman" w:hAnsi="Times New Roman"/>
          <w:i/>
          <w:sz w:val="24"/>
          <w:szCs w:val="24"/>
        </w:rPr>
        <w:t>Dividend Per Share</w:t>
      </w:r>
      <w:r w:rsidRPr="00253EB2">
        <w:rPr>
          <w:rFonts w:ascii="Times New Roman" w:hAnsi="Times New Roman"/>
          <w:sz w:val="24"/>
          <w:szCs w:val="24"/>
        </w:rPr>
        <w:t xml:space="preserve"> (DPS), </w:t>
      </w:r>
      <w:r w:rsidRPr="00253EB2">
        <w:rPr>
          <w:rFonts w:ascii="Times New Roman" w:hAnsi="Times New Roman"/>
          <w:i/>
          <w:sz w:val="24"/>
          <w:szCs w:val="24"/>
        </w:rPr>
        <w:t>Price Earning Ratio</w:t>
      </w:r>
      <w:r w:rsidRPr="00253EB2">
        <w:rPr>
          <w:rFonts w:ascii="Times New Roman" w:hAnsi="Times New Roman"/>
          <w:sz w:val="24"/>
          <w:szCs w:val="24"/>
        </w:rPr>
        <w:t xml:space="preserve"> (PER), </w:t>
      </w:r>
      <w:r w:rsidRPr="00253EB2">
        <w:rPr>
          <w:rFonts w:ascii="Times New Roman" w:hAnsi="Times New Roman"/>
          <w:i/>
          <w:sz w:val="24"/>
          <w:szCs w:val="24"/>
        </w:rPr>
        <w:t>Net Profit Margin</w:t>
      </w:r>
      <w:r w:rsidRPr="00253EB2">
        <w:rPr>
          <w:rFonts w:ascii="Times New Roman" w:hAnsi="Times New Roman"/>
          <w:sz w:val="24"/>
          <w:szCs w:val="24"/>
        </w:rPr>
        <w:t xml:space="preserve"> (NPM), </w:t>
      </w:r>
      <w:r w:rsidRPr="00253EB2">
        <w:rPr>
          <w:rFonts w:ascii="Times New Roman" w:hAnsi="Times New Roman"/>
          <w:i/>
          <w:sz w:val="24"/>
          <w:szCs w:val="24"/>
        </w:rPr>
        <w:t>Return on Assets</w:t>
      </w:r>
      <w:r w:rsidRPr="00253EB2">
        <w:rPr>
          <w:rFonts w:ascii="Times New Roman" w:hAnsi="Times New Roman"/>
          <w:sz w:val="24"/>
          <w:szCs w:val="24"/>
        </w:rPr>
        <w:t xml:space="preserve"> (ROA), dan lainnya.</w:t>
      </w:r>
    </w:p>
    <w:p w:rsidR="000314E9" w:rsidRPr="00253EB2" w:rsidRDefault="000314E9" w:rsidP="000314E9">
      <w:pPr>
        <w:numPr>
          <w:ilvl w:val="0"/>
          <w:numId w:val="7"/>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Faktor kondisi ekonomi (Lingkungan Eksternal)</w:t>
      </w:r>
    </w:p>
    <w:p w:rsidR="000314E9" w:rsidRPr="00253EB2" w:rsidRDefault="000314E9" w:rsidP="000314E9">
      <w:pPr>
        <w:numPr>
          <w:ilvl w:val="0"/>
          <w:numId w:val="9"/>
        </w:numPr>
        <w:spacing w:after="0" w:line="480" w:lineRule="auto"/>
        <w:ind w:left="851" w:hanging="284"/>
        <w:jc w:val="both"/>
        <w:rPr>
          <w:rFonts w:ascii="Times New Roman" w:hAnsi="Times New Roman"/>
          <w:sz w:val="24"/>
          <w:szCs w:val="24"/>
        </w:rPr>
      </w:pPr>
      <w:r w:rsidRPr="00253EB2">
        <w:rPr>
          <w:rFonts w:ascii="Times New Roman" w:hAnsi="Times New Roman"/>
          <w:sz w:val="24"/>
          <w:szCs w:val="24"/>
        </w:rPr>
        <w:t>Pengumuman dari pemerintah, seperti perubahan suku bunga Sertifikat Bank Indonesia dan berbagai regulasi serta deregulasi ekonomi yang dikeluarkan oleh pemerintah.</w:t>
      </w:r>
    </w:p>
    <w:p w:rsidR="000314E9" w:rsidRPr="00253EB2" w:rsidRDefault="000314E9" w:rsidP="000314E9">
      <w:pPr>
        <w:numPr>
          <w:ilvl w:val="0"/>
          <w:numId w:val="9"/>
        </w:numPr>
        <w:spacing w:after="0" w:line="480" w:lineRule="auto"/>
        <w:ind w:left="851" w:hanging="284"/>
        <w:jc w:val="both"/>
        <w:rPr>
          <w:rFonts w:ascii="Times New Roman" w:hAnsi="Times New Roman"/>
          <w:sz w:val="24"/>
          <w:szCs w:val="24"/>
        </w:rPr>
      </w:pPr>
      <w:r w:rsidRPr="00253EB2">
        <w:rPr>
          <w:rFonts w:ascii="Times New Roman" w:hAnsi="Times New Roman"/>
          <w:sz w:val="24"/>
          <w:szCs w:val="24"/>
        </w:rPr>
        <w:t>Pengumuman hukum (</w:t>
      </w:r>
      <w:r w:rsidRPr="00253EB2">
        <w:rPr>
          <w:rFonts w:ascii="Times New Roman" w:hAnsi="Times New Roman"/>
          <w:i/>
          <w:sz w:val="24"/>
          <w:szCs w:val="24"/>
        </w:rPr>
        <w:t>legal announcements</w:t>
      </w:r>
      <w:r w:rsidRPr="00253EB2">
        <w:rPr>
          <w:rFonts w:ascii="Times New Roman" w:hAnsi="Times New Roman"/>
          <w:sz w:val="24"/>
          <w:szCs w:val="24"/>
        </w:rPr>
        <w:t>), seperti tuntutan karyawan terhadap perusahaan atau terhadap manajernya dan tuntutan perusahaan terhadap manajernya.</w:t>
      </w:r>
    </w:p>
    <w:p w:rsidR="000314E9" w:rsidRPr="00253EB2" w:rsidRDefault="000314E9" w:rsidP="000314E9">
      <w:pPr>
        <w:numPr>
          <w:ilvl w:val="0"/>
          <w:numId w:val="9"/>
        </w:numPr>
        <w:spacing w:after="0" w:line="480" w:lineRule="auto"/>
        <w:ind w:left="851" w:hanging="284"/>
        <w:jc w:val="both"/>
        <w:rPr>
          <w:rFonts w:ascii="Times New Roman" w:hAnsi="Times New Roman"/>
          <w:sz w:val="24"/>
          <w:szCs w:val="24"/>
        </w:rPr>
      </w:pPr>
      <w:r w:rsidRPr="00253EB2">
        <w:rPr>
          <w:rFonts w:ascii="Times New Roman" w:hAnsi="Times New Roman"/>
          <w:sz w:val="24"/>
          <w:szCs w:val="24"/>
        </w:rPr>
        <w:t>Pengumuman industri sekuritas (</w:t>
      </w:r>
      <w:r w:rsidRPr="00253EB2">
        <w:rPr>
          <w:rFonts w:ascii="Times New Roman" w:hAnsi="Times New Roman"/>
          <w:i/>
          <w:sz w:val="24"/>
          <w:szCs w:val="24"/>
        </w:rPr>
        <w:t>securities announcements</w:t>
      </w:r>
      <w:r w:rsidRPr="00253EB2">
        <w:rPr>
          <w:rFonts w:ascii="Times New Roman" w:hAnsi="Times New Roman"/>
          <w:sz w:val="24"/>
          <w:szCs w:val="24"/>
        </w:rPr>
        <w:t>), seperti laporan pertemuan tahunan, insider trading, volume atau harga saham perdagangan, pembatasan atau penundaan trading.</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Gejolak politik-ekonomi dalam negeri dan fluktuasi nilai tukar juga merupakan faktor yang berpengaruh signifikan pada terjadinya pergerakan harga saham di bursa efek suatu negara. Berbagai isu baik dari dalam negeri dan luar negeri.</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lastRenderedPageBreak/>
        <w:t>Pengaruh faktor fundamental perusahaan terhadap perubahan harga saham dapat diketahui dengan melakukan analisis fundamental. Analisis fundamental merupakan analisis yang berhubungan dengan faktor fundamental perusahaan ditunjukkan dalam laporan keuangan perusahaan. Atas dasar laporan keuangan para investor dapat melakukan penilaian kinerja keuangan perusahaan terutama keputusan dalam hal melakukan investasi.</w:t>
      </w:r>
    </w:p>
    <w:p w:rsidR="000314E9"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 xml:space="preserve">Dalam penelitian ini faktor fundamental yang digunakan adalah </w:t>
      </w:r>
      <w:r w:rsidRPr="00253EB2">
        <w:rPr>
          <w:rFonts w:ascii="Times New Roman" w:hAnsi="Times New Roman"/>
          <w:i/>
          <w:sz w:val="24"/>
          <w:szCs w:val="24"/>
        </w:rPr>
        <w:t>Earning Per Share</w:t>
      </w:r>
      <w:r w:rsidRPr="00253EB2">
        <w:rPr>
          <w:rFonts w:ascii="Times New Roman" w:hAnsi="Times New Roman"/>
          <w:sz w:val="24"/>
          <w:szCs w:val="24"/>
        </w:rPr>
        <w:t xml:space="preserve"> (EPS), </w:t>
      </w:r>
      <w:r w:rsidRPr="00253EB2">
        <w:rPr>
          <w:rFonts w:ascii="Times New Roman" w:hAnsi="Times New Roman"/>
          <w:i/>
          <w:sz w:val="24"/>
          <w:szCs w:val="24"/>
        </w:rPr>
        <w:t>Return On Assets</w:t>
      </w:r>
      <w:r w:rsidRPr="00253EB2">
        <w:rPr>
          <w:rFonts w:ascii="Times New Roman" w:hAnsi="Times New Roman"/>
          <w:sz w:val="24"/>
          <w:szCs w:val="24"/>
        </w:rPr>
        <w:t xml:space="preserve"> (ROA), </w:t>
      </w:r>
      <w:r w:rsidRPr="00253EB2">
        <w:rPr>
          <w:rFonts w:ascii="Times New Roman" w:hAnsi="Times New Roman"/>
          <w:i/>
          <w:sz w:val="24"/>
          <w:szCs w:val="24"/>
        </w:rPr>
        <w:t>Return On Equity</w:t>
      </w:r>
      <w:r w:rsidRPr="00253EB2">
        <w:rPr>
          <w:rFonts w:ascii="Times New Roman" w:hAnsi="Times New Roman"/>
          <w:sz w:val="24"/>
          <w:szCs w:val="24"/>
        </w:rPr>
        <w:t xml:space="preserve"> (ROE), </w:t>
      </w:r>
      <w:r w:rsidRPr="00253EB2">
        <w:rPr>
          <w:rFonts w:ascii="Times New Roman" w:hAnsi="Times New Roman"/>
          <w:i/>
          <w:sz w:val="24"/>
          <w:szCs w:val="24"/>
        </w:rPr>
        <w:t>Net Profit Margin</w:t>
      </w:r>
      <w:r w:rsidRPr="00253EB2">
        <w:rPr>
          <w:rFonts w:ascii="Times New Roman" w:hAnsi="Times New Roman"/>
          <w:sz w:val="24"/>
          <w:szCs w:val="24"/>
        </w:rPr>
        <w:t xml:space="preserve"> (NPM), dan Biaya Operasional dan Pendapatan Operasional (BOPO).</w:t>
      </w:r>
    </w:p>
    <w:p w:rsidR="000314E9" w:rsidRPr="00E47733" w:rsidRDefault="000314E9" w:rsidP="000314E9">
      <w:pPr>
        <w:numPr>
          <w:ilvl w:val="0"/>
          <w:numId w:val="18"/>
        </w:numPr>
        <w:spacing w:after="0" w:line="480" w:lineRule="auto"/>
        <w:ind w:left="284" w:hanging="284"/>
        <w:jc w:val="both"/>
        <w:rPr>
          <w:rFonts w:ascii="Times New Roman" w:hAnsi="Times New Roman"/>
          <w:b/>
          <w:sz w:val="24"/>
          <w:szCs w:val="24"/>
        </w:rPr>
      </w:pPr>
      <w:r w:rsidRPr="00E47733">
        <w:rPr>
          <w:rFonts w:ascii="Times New Roman" w:hAnsi="Times New Roman"/>
          <w:b/>
          <w:i/>
          <w:sz w:val="24"/>
          <w:szCs w:val="24"/>
        </w:rPr>
        <w:t>Earning Per Share</w:t>
      </w:r>
      <w:r w:rsidRPr="00E47733">
        <w:rPr>
          <w:rFonts w:ascii="Times New Roman" w:hAnsi="Times New Roman"/>
          <w:b/>
          <w:sz w:val="24"/>
          <w:szCs w:val="24"/>
        </w:rPr>
        <w:t xml:space="preserve"> (EPS)</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 xml:space="preserve">Dalam melakukan investasi di pasar modal investor membutuhkan ketelitian dalam pengambilan keputusan yang berhubungan dengan saham. Penilaian saham secara akurat dapat meminimalkan resiko agar tidak salah dalam pengambilan keputusan. Oleh sebab itu, investor perlu menganalisis kondisi keuangan perusahaan untuk pengambilan keputusan dalam melakukan investasi saham. Untuk mengevaluasi kondisi keuangan perusahaan, investor dapat melakukannya dengan menghitung rasio keuangan perusahaan yaitu </w:t>
      </w:r>
      <w:r w:rsidRPr="00253EB2">
        <w:rPr>
          <w:rFonts w:ascii="Times New Roman" w:hAnsi="Times New Roman"/>
          <w:i/>
          <w:sz w:val="24"/>
          <w:szCs w:val="24"/>
        </w:rPr>
        <w:t>Earning Per Share</w:t>
      </w:r>
      <w:r w:rsidRPr="00253EB2">
        <w:rPr>
          <w:rFonts w:ascii="Times New Roman" w:hAnsi="Times New Roman"/>
          <w:sz w:val="24"/>
          <w:szCs w:val="24"/>
        </w:rPr>
        <w:t xml:space="preserve"> (EPS). Informasi EPS suatu perusahaan menunjukkan besarnya laba bersih perusahaan yang siap dibagikan untuk semua pemegang saham perusahaan.</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 xml:space="preserve">Menurut Syamsudin (2004:136) mengatakan bahwa pada umumnya pemegang saham tertarik dengan </w:t>
      </w:r>
      <w:r w:rsidRPr="00253EB2">
        <w:rPr>
          <w:rFonts w:ascii="Times New Roman" w:hAnsi="Times New Roman"/>
          <w:i/>
          <w:sz w:val="24"/>
          <w:szCs w:val="24"/>
        </w:rPr>
        <w:t>Earning Per Share</w:t>
      </w:r>
      <w:r w:rsidRPr="00253EB2">
        <w:rPr>
          <w:rFonts w:ascii="Times New Roman" w:hAnsi="Times New Roman"/>
          <w:sz w:val="24"/>
          <w:szCs w:val="24"/>
        </w:rPr>
        <w:t xml:space="preserve"> (EPS) yang besar karena hal tersebut merupakan salah satu indikator keberhasilan perusahaan. Sedangkan menurut Darmaji dan Fakhrudin (2006:195) mendefinisikan bahwa “Laba Per Saham sebagai rasio yang menunjukkan bagian laba untuk setiap saham”. Sedangkan menurut Yulianto </w:t>
      </w:r>
      <w:r w:rsidRPr="00253EB2">
        <w:rPr>
          <w:rFonts w:ascii="Times New Roman" w:hAnsi="Times New Roman"/>
          <w:i/>
          <w:sz w:val="24"/>
          <w:szCs w:val="24"/>
        </w:rPr>
        <w:t>Earning Per Share</w:t>
      </w:r>
      <w:r w:rsidRPr="00253EB2">
        <w:rPr>
          <w:rFonts w:ascii="Times New Roman" w:hAnsi="Times New Roman"/>
          <w:sz w:val="24"/>
          <w:szCs w:val="24"/>
        </w:rPr>
        <w:t xml:space="preserve"> (EPS) adalah pendapatan bersih yang tersedia dibagi jumlah lembar saham yang beredar“.</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 xml:space="preserve">Menurut Kasmir (2012:207) merupakan “Rasio untuk mengukur keberhasilan manajemen dalam mencapai keuntungan bagi pemegang saham”. Semakin tinggi EPS </w:t>
      </w:r>
      <w:r w:rsidRPr="00253EB2">
        <w:rPr>
          <w:rFonts w:ascii="Times New Roman" w:hAnsi="Times New Roman"/>
          <w:sz w:val="24"/>
          <w:szCs w:val="24"/>
        </w:rPr>
        <w:lastRenderedPageBreak/>
        <w:t>tentu saja adalah kabar menggembirakan pemegang saham karena semakin besar laba yang disediakan untuk pemegang saham. Jadi, disimpulkan bahwa EPS merupakan suatu rasio yang menunjukkan jumlah laba yang didapatkan dari setiap lembar saham yang ada. Berikut rumus dalam menghitung EPS menurut Kasmir (2012:207) :</w:t>
      </w:r>
    </w:p>
    <w:p w:rsidR="000314E9" w:rsidRDefault="000314E9" w:rsidP="000314E9">
      <w:pPr>
        <w:spacing w:after="0" w:line="480" w:lineRule="auto"/>
        <w:ind w:left="284"/>
        <w:jc w:val="both"/>
        <w:rPr>
          <w:rFonts w:ascii="Times New Roman" w:hAnsi="Times New Roman"/>
          <w:sz w:val="24"/>
          <w:szCs w:val="24"/>
        </w:rPr>
      </w:pPr>
      <w:r>
        <w:rPr>
          <w:rFonts w:ascii="Times New Roman" w:hAnsi="Times New Roman"/>
          <w:noProof/>
          <w:sz w:val="24"/>
          <w:szCs w:val="24"/>
          <w:lang w:eastAsia="id-ID"/>
        </w:rPr>
        <w:drawing>
          <wp:inline distT="0" distB="0" distL="0" distR="0">
            <wp:extent cx="3499485" cy="55499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499485" cy="554990"/>
                    </a:xfrm>
                    <a:prstGeom prst="rect">
                      <a:avLst/>
                    </a:prstGeom>
                    <a:noFill/>
                  </pic:spPr>
                </pic:pic>
              </a:graphicData>
            </a:graphic>
          </wp:inline>
        </w:drawing>
      </w:r>
    </w:p>
    <w:p w:rsidR="000314E9" w:rsidRPr="002D200F" w:rsidRDefault="000314E9" w:rsidP="000314E9">
      <w:pPr>
        <w:numPr>
          <w:ilvl w:val="0"/>
          <w:numId w:val="19"/>
        </w:numPr>
        <w:spacing w:after="0" w:line="480" w:lineRule="auto"/>
        <w:ind w:left="284" w:hanging="284"/>
        <w:jc w:val="both"/>
        <w:rPr>
          <w:rFonts w:ascii="Times New Roman" w:hAnsi="Times New Roman"/>
          <w:b/>
          <w:sz w:val="24"/>
          <w:szCs w:val="24"/>
        </w:rPr>
      </w:pPr>
      <w:r w:rsidRPr="002D200F">
        <w:rPr>
          <w:rFonts w:ascii="Times New Roman" w:hAnsi="Times New Roman"/>
          <w:b/>
          <w:i/>
          <w:sz w:val="24"/>
          <w:szCs w:val="24"/>
        </w:rPr>
        <w:t>Return On Assets</w:t>
      </w:r>
      <w:r w:rsidRPr="002D200F">
        <w:rPr>
          <w:rFonts w:ascii="Times New Roman" w:hAnsi="Times New Roman"/>
          <w:b/>
          <w:sz w:val="24"/>
          <w:szCs w:val="24"/>
        </w:rPr>
        <w:t xml:space="preserve"> (ROA)</w:t>
      </w:r>
    </w:p>
    <w:p w:rsidR="000314E9"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 xml:space="preserve">Menurut Rutika, Marwoto dan Panjaitan (2015), </w:t>
      </w:r>
      <w:r w:rsidRPr="00253EB2">
        <w:rPr>
          <w:rFonts w:ascii="Times New Roman" w:hAnsi="Times New Roman"/>
          <w:i/>
          <w:sz w:val="24"/>
          <w:szCs w:val="24"/>
        </w:rPr>
        <w:t>Return On Assets</w:t>
      </w:r>
      <w:r w:rsidRPr="00253EB2">
        <w:rPr>
          <w:rFonts w:ascii="Times New Roman" w:hAnsi="Times New Roman"/>
          <w:sz w:val="24"/>
          <w:szCs w:val="24"/>
        </w:rPr>
        <w:t xml:space="preserve"> (ROA) merupakan rasio yang mencerminkan kemampuan perusahaan dalam memperoleh laba bersih setelah pajak dari total </w:t>
      </w:r>
      <w:r w:rsidRPr="00253EB2">
        <w:rPr>
          <w:rFonts w:ascii="Times New Roman" w:hAnsi="Times New Roman"/>
          <w:i/>
          <w:sz w:val="24"/>
          <w:szCs w:val="24"/>
        </w:rPr>
        <w:t xml:space="preserve">assets </w:t>
      </w:r>
      <w:r w:rsidRPr="00253EB2">
        <w:rPr>
          <w:rFonts w:ascii="Times New Roman" w:hAnsi="Times New Roman"/>
          <w:sz w:val="24"/>
          <w:szCs w:val="24"/>
        </w:rPr>
        <w:t xml:space="preserve">yang digunakan untuk oprasional perusahaan. Sedangkan (Munawir dalam Sondakh, Tommy dan Mangantar, 2015) menyatakan bahwa rasio ini melihat sejauh mana investasi yang telah ditanamkan mampu memberikan pengembalian keuntungan sesuai dengan yang diharapkan dan investasi tersebut sebenarnya sama dengan </w:t>
      </w:r>
      <w:r w:rsidRPr="00253EB2">
        <w:rPr>
          <w:rFonts w:ascii="Times New Roman" w:hAnsi="Times New Roman"/>
          <w:i/>
          <w:sz w:val="24"/>
          <w:szCs w:val="24"/>
        </w:rPr>
        <w:t>asset</w:t>
      </w:r>
      <w:r w:rsidRPr="00253EB2">
        <w:rPr>
          <w:rFonts w:ascii="Times New Roman" w:hAnsi="Times New Roman"/>
          <w:sz w:val="24"/>
          <w:szCs w:val="24"/>
        </w:rPr>
        <w:t xml:space="preserve"> perusahaan yang ditanamkan atau dilemparkan. ROA digunakan untuk mengukur efektivitas perusahaan di dalam menghasilkan keuntungan dengan memanfaatkan aktiva yang dimilikinya. Pengukuran kinerja keuangan perusahaan dengan ROA menunjukkan kemampuan atas modal yang diinvestasikan dalam keseluruhan aktiva yang dimiliki untuk menghasilkan laba.</w:t>
      </w:r>
    </w:p>
    <w:p w:rsidR="000314E9" w:rsidRPr="00253EB2" w:rsidRDefault="000314E9" w:rsidP="000314E9">
      <w:pPr>
        <w:spacing w:after="0" w:line="480" w:lineRule="auto"/>
        <w:ind w:left="284" w:firstLine="567"/>
        <w:jc w:val="both"/>
        <w:rPr>
          <w:rFonts w:ascii="Times New Roman" w:hAnsi="Times New Roman"/>
          <w:sz w:val="24"/>
          <w:szCs w:val="24"/>
        </w:rPr>
      </w:pPr>
      <w:r>
        <w:rPr>
          <w:rFonts w:ascii="Times New Roman" w:hAnsi="Times New Roman"/>
          <w:sz w:val="24"/>
          <w:szCs w:val="24"/>
        </w:rPr>
        <w:t>Menurut Harahap (2009), semakin besar rasio ROA, maka semakin bagus karena perusahaan dianggap mampu dalam menggunakan aset yang dimilikinya secara efektif untuk menghasilkan laba.</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 xml:space="preserve">Besarnya ROA dapat dihitung dengan rasio antara laba bersih setelah pajak terhadap </w:t>
      </w:r>
      <w:r w:rsidRPr="00253EB2">
        <w:rPr>
          <w:rFonts w:ascii="Times New Roman" w:hAnsi="Times New Roman"/>
          <w:i/>
          <w:sz w:val="24"/>
          <w:szCs w:val="24"/>
        </w:rPr>
        <w:t>total assets</w:t>
      </w:r>
      <w:r w:rsidRPr="00253EB2">
        <w:rPr>
          <w:rFonts w:ascii="Times New Roman" w:hAnsi="Times New Roman"/>
          <w:sz w:val="24"/>
          <w:szCs w:val="24"/>
        </w:rPr>
        <w:t xml:space="preserve"> (Horne, 2005:224). Sehingga secara matematis ROA dapat dirumuskan sebagai berikut :</w:t>
      </w:r>
    </w:p>
    <w:p w:rsidR="000314E9" w:rsidRPr="00253EB2" w:rsidRDefault="000314E9" w:rsidP="000314E9">
      <w:pPr>
        <w:spacing w:after="0" w:line="480" w:lineRule="auto"/>
        <w:ind w:left="284"/>
        <w:jc w:val="both"/>
        <w:rPr>
          <w:rFonts w:ascii="Times New Roman" w:hAnsi="Times New Roman"/>
          <w:sz w:val="24"/>
          <w:szCs w:val="24"/>
        </w:rPr>
      </w:pPr>
      <w:r>
        <w:rPr>
          <w:rFonts w:ascii="Times New Roman" w:hAnsi="Times New Roman"/>
          <w:noProof/>
          <w:sz w:val="24"/>
          <w:szCs w:val="24"/>
          <w:lang w:eastAsia="id-ID"/>
        </w:rPr>
        <w:lastRenderedPageBreak/>
        <w:drawing>
          <wp:inline distT="0" distB="0" distL="0" distR="0">
            <wp:extent cx="3083560" cy="5549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083560" cy="554990"/>
                    </a:xfrm>
                    <a:prstGeom prst="rect">
                      <a:avLst/>
                    </a:prstGeom>
                    <a:noFill/>
                  </pic:spPr>
                </pic:pic>
              </a:graphicData>
            </a:graphic>
          </wp:inline>
        </w:drawing>
      </w:r>
    </w:p>
    <w:p w:rsidR="000314E9" w:rsidRPr="00253EB2" w:rsidRDefault="000314E9" w:rsidP="000314E9">
      <w:pPr>
        <w:spacing w:after="0" w:line="480" w:lineRule="auto"/>
        <w:ind w:left="284"/>
        <w:jc w:val="both"/>
        <w:rPr>
          <w:rFonts w:ascii="Times New Roman" w:hAnsi="Times New Roman"/>
          <w:sz w:val="24"/>
          <w:szCs w:val="24"/>
        </w:rPr>
      </w:pPr>
      <w:r w:rsidRPr="00253EB2">
        <w:rPr>
          <w:rFonts w:ascii="Times New Roman" w:hAnsi="Times New Roman"/>
          <w:sz w:val="24"/>
          <w:szCs w:val="24"/>
        </w:rPr>
        <w:t>Keterangan :</w:t>
      </w:r>
    </w:p>
    <w:p w:rsidR="000314E9" w:rsidRPr="00253EB2" w:rsidRDefault="000314E9" w:rsidP="000314E9">
      <w:pPr>
        <w:spacing w:after="0" w:line="480" w:lineRule="auto"/>
        <w:ind w:left="284"/>
        <w:jc w:val="both"/>
        <w:rPr>
          <w:rFonts w:ascii="Times New Roman" w:hAnsi="Times New Roman"/>
          <w:sz w:val="24"/>
          <w:szCs w:val="24"/>
        </w:rPr>
      </w:pPr>
      <w:r>
        <w:rPr>
          <w:rFonts w:ascii="Times New Roman" w:hAnsi="Times New Roman"/>
          <w:sz w:val="24"/>
          <w:szCs w:val="24"/>
        </w:rPr>
        <w:t xml:space="preserve">Laba bersih setelah pajak  </w:t>
      </w:r>
      <w:r w:rsidRPr="0028033D">
        <w:rPr>
          <w:rFonts w:ascii="Times New Roman" w:hAnsi="Times New Roman"/>
          <w:i/>
          <w:sz w:val="24"/>
          <w:szCs w:val="24"/>
        </w:rPr>
        <w:t>Net Income After Tax</w:t>
      </w:r>
      <w:r w:rsidRPr="00253EB2">
        <w:rPr>
          <w:rFonts w:ascii="Times New Roman" w:hAnsi="Times New Roman"/>
          <w:sz w:val="24"/>
          <w:szCs w:val="24"/>
        </w:rPr>
        <w:t xml:space="preserve"> adalah laba bersih setelah pajak yang dihasilkan oleh perusahaan dimana data yang digunakan adalah data yang tercantum di dalam laporan keuangan yang dipublikasikan oleh perusahaan.</w:t>
      </w:r>
    </w:p>
    <w:p w:rsidR="000314E9" w:rsidRDefault="000314E9" w:rsidP="000314E9">
      <w:pPr>
        <w:spacing w:after="0" w:line="480" w:lineRule="auto"/>
        <w:ind w:left="284"/>
        <w:jc w:val="both"/>
        <w:rPr>
          <w:rFonts w:ascii="Times New Roman" w:hAnsi="Times New Roman"/>
          <w:sz w:val="24"/>
          <w:szCs w:val="24"/>
        </w:rPr>
      </w:pPr>
      <w:r w:rsidRPr="00253EB2">
        <w:rPr>
          <w:rFonts w:ascii="Times New Roman" w:hAnsi="Times New Roman"/>
          <w:sz w:val="24"/>
          <w:szCs w:val="24"/>
        </w:rPr>
        <w:t>Total Assets adalah total aktiva yang dimiliki oleh perusahaan dan yang tercantum di dalam laporan keuangan yang dipublikasikan.</w:t>
      </w:r>
    </w:p>
    <w:p w:rsidR="000314E9" w:rsidRPr="006D37A4" w:rsidRDefault="000314E9" w:rsidP="000314E9">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Menurut Munawir (20</w:t>
      </w:r>
      <w:r w:rsidRPr="006D37A4">
        <w:rPr>
          <w:rFonts w:ascii="Times New Roman" w:hAnsi="Times New Roman"/>
          <w:sz w:val="24"/>
          <w:szCs w:val="24"/>
        </w:rPr>
        <w:t xml:space="preserve">07:91) kegunaan dari analisa </w:t>
      </w:r>
      <w:r w:rsidRPr="00CB2B69">
        <w:rPr>
          <w:rFonts w:ascii="Times New Roman" w:hAnsi="Times New Roman"/>
          <w:i/>
          <w:sz w:val="24"/>
          <w:szCs w:val="24"/>
        </w:rPr>
        <w:t>Return On Assets</w:t>
      </w:r>
      <w:r w:rsidRPr="006D37A4">
        <w:rPr>
          <w:rFonts w:ascii="Times New Roman" w:hAnsi="Times New Roman"/>
          <w:sz w:val="24"/>
          <w:szCs w:val="24"/>
        </w:rPr>
        <w:t xml:space="preserve"> (ROA) adal</w:t>
      </w:r>
      <w:r>
        <w:rPr>
          <w:rFonts w:ascii="Times New Roman" w:hAnsi="Times New Roman"/>
          <w:sz w:val="24"/>
          <w:szCs w:val="24"/>
        </w:rPr>
        <w:t>a</w:t>
      </w:r>
      <w:r w:rsidRPr="006D37A4">
        <w:rPr>
          <w:rFonts w:ascii="Times New Roman" w:hAnsi="Times New Roman"/>
          <w:sz w:val="24"/>
          <w:szCs w:val="24"/>
        </w:rPr>
        <w:t>h :</w:t>
      </w:r>
    </w:p>
    <w:p w:rsidR="000314E9" w:rsidRPr="006D37A4" w:rsidRDefault="000314E9" w:rsidP="000314E9">
      <w:pPr>
        <w:pStyle w:val="ListParagraph"/>
        <w:numPr>
          <w:ilvl w:val="0"/>
          <w:numId w:val="10"/>
        </w:numPr>
        <w:spacing w:after="0" w:line="480" w:lineRule="auto"/>
        <w:ind w:left="567" w:hanging="283"/>
        <w:jc w:val="both"/>
        <w:rPr>
          <w:rFonts w:ascii="Times New Roman" w:hAnsi="Times New Roman"/>
          <w:sz w:val="24"/>
          <w:szCs w:val="24"/>
        </w:rPr>
      </w:pPr>
      <w:r w:rsidRPr="006D37A4">
        <w:rPr>
          <w:rFonts w:ascii="Times New Roman" w:hAnsi="Times New Roman"/>
          <w:sz w:val="24"/>
          <w:szCs w:val="24"/>
        </w:rPr>
        <w:t>Apabila perusahaan sudah menjalankan praktek akuntansi yang baik, maka manajemen dapat mengukur efisiensi penggunaan modal yang bekerja, efisiensi produksi, dan efisiensi bagian penjualan.</w:t>
      </w:r>
    </w:p>
    <w:p w:rsidR="000314E9" w:rsidRPr="006D37A4" w:rsidRDefault="000314E9" w:rsidP="000314E9">
      <w:pPr>
        <w:pStyle w:val="ListParagraph"/>
        <w:numPr>
          <w:ilvl w:val="0"/>
          <w:numId w:val="10"/>
        </w:numPr>
        <w:spacing w:after="0" w:line="480" w:lineRule="auto"/>
        <w:ind w:left="567" w:hanging="283"/>
        <w:jc w:val="both"/>
        <w:rPr>
          <w:rFonts w:ascii="Times New Roman" w:hAnsi="Times New Roman"/>
          <w:sz w:val="24"/>
          <w:szCs w:val="24"/>
        </w:rPr>
      </w:pPr>
      <w:r w:rsidRPr="006D37A4">
        <w:rPr>
          <w:rFonts w:ascii="Times New Roman" w:hAnsi="Times New Roman"/>
          <w:sz w:val="24"/>
          <w:szCs w:val="24"/>
        </w:rPr>
        <w:t>Dapat dibandingkan efisiensi penggunaan modal pada perusahaannya denga</w:t>
      </w:r>
      <w:r>
        <w:rPr>
          <w:rFonts w:ascii="Times New Roman" w:hAnsi="Times New Roman"/>
          <w:sz w:val="24"/>
          <w:szCs w:val="24"/>
        </w:rPr>
        <w:t>n</w:t>
      </w:r>
      <w:r w:rsidRPr="006D37A4">
        <w:rPr>
          <w:rFonts w:ascii="Times New Roman" w:hAnsi="Times New Roman"/>
          <w:sz w:val="24"/>
          <w:szCs w:val="24"/>
        </w:rPr>
        <w:t xml:space="preserve"> perusahaan lain yan</w:t>
      </w:r>
      <w:r>
        <w:rPr>
          <w:rFonts w:ascii="Times New Roman" w:hAnsi="Times New Roman"/>
          <w:sz w:val="24"/>
          <w:szCs w:val="24"/>
        </w:rPr>
        <w:t>g</w:t>
      </w:r>
      <w:r w:rsidRPr="006D37A4">
        <w:rPr>
          <w:rFonts w:ascii="Times New Roman" w:hAnsi="Times New Roman"/>
          <w:sz w:val="24"/>
          <w:szCs w:val="24"/>
        </w:rPr>
        <w:t xml:space="preserve"> sejenis, sehingga dapat diketahui apakah perusahaannya berada di</w:t>
      </w:r>
      <w:r>
        <w:rPr>
          <w:rFonts w:ascii="Times New Roman" w:hAnsi="Times New Roman"/>
          <w:sz w:val="24"/>
          <w:szCs w:val="24"/>
        </w:rPr>
        <w:t xml:space="preserve"> </w:t>
      </w:r>
      <w:r w:rsidRPr="006D37A4">
        <w:rPr>
          <w:rFonts w:ascii="Times New Roman" w:hAnsi="Times New Roman"/>
          <w:sz w:val="24"/>
          <w:szCs w:val="24"/>
        </w:rPr>
        <w:t>bawah, sama atau diatas rata-ratanya.</w:t>
      </w:r>
    </w:p>
    <w:p w:rsidR="000314E9" w:rsidRDefault="000314E9" w:rsidP="000314E9">
      <w:pPr>
        <w:pStyle w:val="ListParagraph"/>
        <w:numPr>
          <w:ilvl w:val="0"/>
          <w:numId w:val="10"/>
        </w:numPr>
        <w:spacing w:after="0" w:line="480" w:lineRule="auto"/>
        <w:ind w:left="567" w:hanging="283"/>
        <w:jc w:val="both"/>
        <w:rPr>
          <w:rFonts w:ascii="Times New Roman" w:hAnsi="Times New Roman"/>
          <w:sz w:val="24"/>
          <w:szCs w:val="24"/>
        </w:rPr>
      </w:pPr>
      <w:r w:rsidRPr="006D37A4">
        <w:rPr>
          <w:rFonts w:ascii="Times New Roman" w:hAnsi="Times New Roman"/>
          <w:sz w:val="24"/>
          <w:szCs w:val="24"/>
        </w:rPr>
        <w:t>Selain berguna untuk keperluan kontrol, juga berguna untuk keperluan perencanaan.</w:t>
      </w:r>
    </w:p>
    <w:p w:rsidR="000314E9" w:rsidRPr="00652F06" w:rsidRDefault="000314E9" w:rsidP="000314E9">
      <w:pPr>
        <w:numPr>
          <w:ilvl w:val="0"/>
          <w:numId w:val="20"/>
        </w:numPr>
        <w:spacing w:after="0" w:line="480" w:lineRule="auto"/>
        <w:ind w:left="284" w:hanging="284"/>
        <w:jc w:val="both"/>
        <w:rPr>
          <w:rFonts w:ascii="Times New Roman" w:hAnsi="Times New Roman"/>
          <w:b/>
          <w:sz w:val="24"/>
          <w:szCs w:val="24"/>
        </w:rPr>
      </w:pPr>
      <w:r>
        <w:rPr>
          <w:rFonts w:ascii="Times New Roman" w:hAnsi="Times New Roman"/>
          <w:b/>
          <w:i/>
          <w:sz w:val="24"/>
          <w:szCs w:val="24"/>
        </w:rPr>
        <w:br w:type="page"/>
      </w:r>
      <w:r w:rsidRPr="00652F06">
        <w:rPr>
          <w:rFonts w:ascii="Times New Roman" w:hAnsi="Times New Roman"/>
          <w:b/>
          <w:i/>
          <w:sz w:val="24"/>
          <w:szCs w:val="24"/>
        </w:rPr>
        <w:lastRenderedPageBreak/>
        <w:t>Return On Equity</w:t>
      </w:r>
      <w:r w:rsidRPr="00652F06">
        <w:rPr>
          <w:rFonts w:ascii="Times New Roman" w:hAnsi="Times New Roman"/>
          <w:b/>
          <w:sz w:val="24"/>
          <w:szCs w:val="24"/>
        </w:rPr>
        <w:t xml:space="preserve"> (ROE)</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 xml:space="preserve">Return On Equity (ROE) adalah rasio yang digunakan untuk mengkaji sejauh mana suatu perusahaan mempergunakan sumber daya yang dimiliki untuk mampu memberikan laba atas ekuitas yang dimiliki (Fahmi, 2012:98). Sedangkan  menurut Kasmir (2014) hasil pengembalian ekuitas atau </w:t>
      </w:r>
      <w:r w:rsidRPr="0028033D">
        <w:rPr>
          <w:rFonts w:ascii="Times New Roman" w:hAnsi="Times New Roman"/>
          <w:i/>
          <w:sz w:val="24"/>
          <w:szCs w:val="24"/>
        </w:rPr>
        <w:t xml:space="preserve">Return On Equity </w:t>
      </w:r>
      <w:r w:rsidRPr="00253EB2">
        <w:rPr>
          <w:rFonts w:ascii="Times New Roman" w:hAnsi="Times New Roman"/>
          <w:sz w:val="24"/>
          <w:szCs w:val="24"/>
        </w:rPr>
        <w:t xml:space="preserve">(ROE) merupakan rasio untuk mengukur laba bersih sesudah pajak dengan modal sendiri. Rasio ini menunjukkan efisiensi penggunaan modal sendiri. Kemudian menurut Subhan dan Pardiman (2016) </w:t>
      </w:r>
      <w:r w:rsidRPr="0028033D">
        <w:rPr>
          <w:rFonts w:ascii="Times New Roman" w:hAnsi="Times New Roman"/>
          <w:i/>
          <w:sz w:val="24"/>
          <w:szCs w:val="24"/>
        </w:rPr>
        <w:t xml:space="preserve">Return On Equity </w:t>
      </w:r>
      <w:r w:rsidRPr="00253EB2">
        <w:rPr>
          <w:rFonts w:ascii="Times New Roman" w:hAnsi="Times New Roman"/>
          <w:sz w:val="24"/>
          <w:szCs w:val="24"/>
        </w:rPr>
        <w:t xml:space="preserve">(ROE) merupakan alat analisis untuk mengukur sejauh mana kemampuan dalam menghasilkan keuntungan bagi pemilik saham atas modal yang telah mereka investasikan. Berikut rumus dalam menghitung ROE menurut (Agil Ardiyanto dkk, 2020) </w:t>
      </w:r>
    </w:p>
    <w:p w:rsidR="000314E9" w:rsidRDefault="000314E9" w:rsidP="000314E9">
      <w:pPr>
        <w:spacing w:after="0" w:line="480" w:lineRule="auto"/>
        <w:ind w:left="720" w:hanging="436"/>
        <w:jc w:val="both"/>
        <w:rPr>
          <w:rFonts w:ascii="Times New Roman" w:hAnsi="Times New Roman"/>
          <w:b/>
          <w:sz w:val="24"/>
          <w:szCs w:val="24"/>
        </w:rPr>
      </w:pPr>
      <w:r>
        <w:rPr>
          <w:rFonts w:ascii="Times New Roman" w:hAnsi="Times New Roman"/>
          <w:noProof/>
          <w:sz w:val="24"/>
          <w:szCs w:val="24"/>
          <w:lang w:eastAsia="id-ID"/>
        </w:rPr>
        <w:drawing>
          <wp:inline distT="0" distB="0" distL="0" distR="0">
            <wp:extent cx="3493135" cy="55499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493135" cy="554990"/>
                    </a:xfrm>
                    <a:prstGeom prst="rect">
                      <a:avLst/>
                    </a:prstGeom>
                    <a:noFill/>
                  </pic:spPr>
                </pic:pic>
              </a:graphicData>
            </a:graphic>
          </wp:inline>
        </w:drawing>
      </w:r>
    </w:p>
    <w:p w:rsidR="000314E9" w:rsidRPr="00EF3E37" w:rsidRDefault="000314E9" w:rsidP="000314E9">
      <w:pPr>
        <w:numPr>
          <w:ilvl w:val="0"/>
          <w:numId w:val="20"/>
        </w:numPr>
        <w:spacing w:after="0" w:line="480" w:lineRule="auto"/>
        <w:ind w:left="284" w:hanging="426"/>
        <w:jc w:val="both"/>
        <w:rPr>
          <w:rFonts w:ascii="Times New Roman" w:hAnsi="Times New Roman"/>
          <w:b/>
          <w:sz w:val="24"/>
          <w:szCs w:val="24"/>
        </w:rPr>
      </w:pPr>
      <w:r w:rsidRPr="00EF3E37">
        <w:rPr>
          <w:rFonts w:ascii="Times New Roman" w:hAnsi="Times New Roman"/>
          <w:b/>
          <w:sz w:val="24"/>
          <w:szCs w:val="24"/>
        </w:rPr>
        <w:t>Net Profit Margin (NPM)</w:t>
      </w:r>
    </w:p>
    <w:p w:rsidR="000314E9" w:rsidRPr="00253EB2" w:rsidRDefault="000314E9" w:rsidP="000314E9">
      <w:pPr>
        <w:spacing w:after="0" w:line="480" w:lineRule="auto"/>
        <w:ind w:left="284" w:firstLine="567"/>
        <w:jc w:val="both"/>
        <w:rPr>
          <w:rFonts w:ascii="Times New Roman" w:hAnsi="Times New Roman"/>
          <w:sz w:val="24"/>
          <w:szCs w:val="24"/>
        </w:rPr>
      </w:pPr>
      <w:r w:rsidRPr="0028033D">
        <w:rPr>
          <w:rFonts w:ascii="Times New Roman" w:hAnsi="Times New Roman"/>
          <w:i/>
          <w:sz w:val="24"/>
          <w:szCs w:val="24"/>
        </w:rPr>
        <w:t>Net Profit Margin</w:t>
      </w:r>
      <w:r w:rsidRPr="00253EB2">
        <w:rPr>
          <w:rFonts w:ascii="Times New Roman" w:hAnsi="Times New Roman"/>
          <w:sz w:val="24"/>
          <w:szCs w:val="24"/>
        </w:rPr>
        <w:t xml:space="preserve"> (NPM) menurut Harahap (2008:304) adalah salah satu rasio rentabilitas/profitabilitas menggambarkan kemampuan perusahaan mendapatkan laba melalui semua kemampuan dan sumber yang ada seperti kegiatan penjualan. Sedangkan menurut Brigham dan Houston (2010:146) </w:t>
      </w:r>
      <w:r w:rsidRPr="0028033D">
        <w:rPr>
          <w:rFonts w:ascii="Times New Roman" w:hAnsi="Times New Roman"/>
          <w:i/>
          <w:sz w:val="24"/>
          <w:szCs w:val="24"/>
        </w:rPr>
        <w:t>Net Profit Margin</w:t>
      </w:r>
      <w:r w:rsidRPr="00253EB2">
        <w:rPr>
          <w:rFonts w:ascii="Times New Roman" w:hAnsi="Times New Roman"/>
          <w:sz w:val="24"/>
          <w:szCs w:val="24"/>
        </w:rPr>
        <w:t xml:space="preserve"> (NPM) adalah rasio yang mengukur laba bersih per dolar penjualan yang dihitung dengan membagi laba bersih dengan penjualan. Sedangkan menurut Kasmir (2012:199) </w:t>
      </w:r>
      <w:r w:rsidRPr="0028033D">
        <w:rPr>
          <w:rFonts w:ascii="Times New Roman" w:hAnsi="Times New Roman"/>
          <w:i/>
          <w:sz w:val="24"/>
          <w:szCs w:val="24"/>
        </w:rPr>
        <w:t>Net Profit Margin</w:t>
      </w:r>
      <w:r w:rsidRPr="00253EB2">
        <w:rPr>
          <w:rFonts w:ascii="Times New Roman" w:hAnsi="Times New Roman"/>
          <w:sz w:val="24"/>
          <w:szCs w:val="24"/>
        </w:rPr>
        <w:t xml:space="preserve"> (NPM) adalah salah satu rasio yang digunakan untuk mengukur margin laba atas penjualan. Cara pengukuran rasio ini adalah dengan membandingkan laba bersih setelah pajak dengan penjualan bersih.</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 xml:space="preserve">Dapat disimpulkan bahwa </w:t>
      </w:r>
      <w:r w:rsidRPr="0028033D">
        <w:rPr>
          <w:rFonts w:ascii="Times New Roman" w:hAnsi="Times New Roman"/>
          <w:i/>
          <w:sz w:val="24"/>
          <w:szCs w:val="24"/>
        </w:rPr>
        <w:t>Net Profit Margin</w:t>
      </w:r>
      <w:r w:rsidRPr="00253EB2">
        <w:rPr>
          <w:rFonts w:ascii="Times New Roman" w:hAnsi="Times New Roman"/>
          <w:sz w:val="24"/>
          <w:szCs w:val="24"/>
        </w:rPr>
        <w:t xml:space="preserve"> (NPM) merupakan rasio yang menggambarkan besarnya laba bersih yang diperoleh perusahaan setiap penjualan </w:t>
      </w:r>
      <w:r w:rsidRPr="00253EB2">
        <w:rPr>
          <w:rFonts w:ascii="Times New Roman" w:hAnsi="Times New Roman"/>
          <w:sz w:val="24"/>
          <w:szCs w:val="24"/>
        </w:rPr>
        <w:lastRenderedPageBreak/>
        <w:t xml:space="preserve">dilakukan. Secara sistematis rumus untuk menghitung </w:t>
      </w:r>
      <w:r w:rsidRPr="0028033D">
        <w:rPr>
          <w:rFonts w:ascii="Times New Roman" w:hAnsi="Times New Roman"/>
          <w:i/>
          <w:sz w:val="24"/>
          <w:szCs w:val="24"/>
        </w:rPr>
        <w:t>Net Profit Margin</w:t>
      </w:r>
      <w:r w:rsidRPr="00253EB2">
        <w:rPr>
          <w:rFonts w:ascii="Times New Roman" w:hAnsi="Times New Roman"/>
          <w:sz w:val="24"/>
          <w:szCs w:val="24"/>
        </w:rPr>
        <w:t xml:space="preserve"> (NPM) menurut IAI (2012:224) yaitu sebagai berikut :</w:t>
      </w:r>
    </w:p>
    <w:p w:rsidR="000314E9" w:rsidRDefault="000314E9" w:rsidP="000314E9">
      <w:pPr>
        <w:spacing w:after="0" w:line="480" w:lineRule="auto"/>
        <w:ind w:left="284"/>
        <w:jc w:val="both"/>
        <w:rPr>
          <w:rFonts w:ascii="Times New Roman" w:hAnsi="Times New Roman"/>
          <w:sz w:val="24"/>
          <w:szCs w:val="24"/>
        </w:rPr>
      </w:pPr>
      <w:r>
        <w:rPr>
          <w:rFonts w:ascii="Times New Roman" w:hAnsi="Times New Roman"/>
          <w:noProof/>
          <w:sz w:val="24"/>
          <w:szCs w:val="24"/>
          <w:lang w:eastAsia="id-ID"/>
        </w:rPr>
        <w:drawing>
          <wp:inline distT="0" distB="0" distL="0" distR="0">
            <wp:extent cx="3493135" cy="55499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493135" cy="554990"/>
                    </a:xfrm>
                    <a:prstGeom prst="rect">
                      <a:avLst/>
                    </a:prstGeom>
                    <a:noFill/>
                  </pic:spPr>
                </pic:pic>
              </a:graphicData>
            </a:graphic>
          </wp:inline>
        </w:drawing>
      </w:r>
    </w:p>
    <w:p w:rsidR="000314E9" w:rsidRPr="00B61CBD" w:rsidRDefault="000314E9" w:rsidP="000314E9">
      <w:pPr>
        <w:numPr>
          <w:ilvl w:val="0"/>
          <w:numId w:val="21"/>
        </w:numPr>
        <w:spacing w:after="0" w:line="480" w:lineRule="auto"/>
        <w:ind w:left="284" w:hanging="426"/>
        <w:jc w:val="both"/>
        <w:rPr>
          <w:rFonts w:ascii="Times New Roman" w:hAnsi="Times New Roman"/>
          <w:b/>
          <w:sz w:val="24"/>
          <w:szCs w:val="24"/>
        </w:rPr>
      </w:pPr>
      <w:r w:rsidRPr="00B61CBD">
        <w:rPr>
          <w:rFonts w:ascii="Times New Roman" w:hAnsi="Times New Roman"/>
          <w:b/>
          <w:sz w:val="24"/>
          <w:szCs w:val="24"/>
        </w:rPr>
        <w:t>Biaya Operasional dan Pendapatan Operasional (BOPO)</w:t>
      </w:r>
    </w:p>
    <w:p w:rsidR="000314E9" w:rsidRPr="00253EB2" w:rsidRDefault="000314E9" w:rsidP="000314E9">
      <w:pPr>
        <w:spacing w:after="0" w:line="480" w:lineRule="auto"/>
        <w:ind w:left="284" w:firstLine="567"/>
        <w:jc w:val="both"/>
        <w:rPr>
          <w:rFonts w:ascii="Times New Roman" w:hAnsi="Times New Roman"/>
          <w:sz w:val="24"/>
          <w:szCs w:val="24"/>
        </w:rPr>
      </w:pPr>
      <w:r w:rsidRPr="00253EB2">
        <w:rPr>
          <w:rFonts w:ascii="Times New Roman" w:hAnsi="Times New Roman"/>
          <w:sz w:val="24"/>
          <w:szCs w:val="24"/>
        </w:rPr>
        <w:t>Taswan (2008) mengemukakan bahwa rasio BOPO adalah rasio yang digunakan untuk mengukur tingkat efisiensi dan kemampuan bank dalam melakukan kegiatan operasinya. Adapun pendapat Frianto (2012:72) menyatakan bahwa rasio BOPO sering disebut sebagai rasio efisiensi yang digunakan untuk mengukur kemampuan manajemen bank dalam mengendalikan biaya operasional terhadap pendapatan operasional.</w:t>
      </w:r>
    </w:p>
    <w:p w:rsidR="000314E9" w:rsidRPr="00253EB2" w:rsidRDefault="000314E9" w:rsidP="000314E9">
      <w:p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Leon dan Ericsson (2007) menyatakan bahwa biaya operasional terdiri dari :</w:t>
      </w:r>
    </w:p>
    <w:p w:rsidR="000314E9" w:rsidRPr="00253EB2" w:rsidRDefault="000314E9" w:rsidP="000314E9">
      <w:pPr>
        <w:numPr>
          <w:ilvl w:val="0"/>
          <w:numId w:val="11"/>
        </w:numPr>
        <w:spacing w:after="0" w:line="480" w:lineRule="auto"/>
        <w:ind w:left="567" w:hanging="283"/>
        <w:jc w:val="both"/>
        <w:rPr>
          <w:rFonts w:ascii="Times New Roman" w:hAnsi="Times New Roman"/>
          <w:sz w:val="24"/>
          <w:szCs w:val="24"/>
        </w:rPr>
      </w:pPr>
      <w:r>
        <w:rPr>
          <w:rFonts w:ascii="Times New Roman" w:hAnsi="Times New Roman"/>
          <w:sz w:val="24"/>
          <w:szCs w:val="24"/>
        </w:rPr>
        <w:t>Biaya bunga</w:t>
      </w:r>
      <w:r w:rsidRPr="00253EB2">
        <w:rPr>
          <w:rFonts w:ascii="Times New Roman" w:hAnsi="Times New Roman"/>
          <w:sz w:val="24"/>
          <w:szCs w:val="24"/>
        </w:rPr>
        <w:t xml:space="preserve"> merupakan harga yang harus dibayar atas mobilisasi dana yang dilakukan bank dengan menjual produk-produk pasiva.</w:t>
      </w:r>
    </w:p>
    <w:p w:rsidR="000314E9" w:rsidRPr="00253EB2" w:rsidRDefault="000314E9" w:rsidP="000314E9">
      <w:pPr>
        <w:numPr>
          <w:ilvl w:val="0"/>
          <w:numId w:val="11"/>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Biaya valuta asing merupakan biaya yang timbul akibat selisih kurs atas transaksi valas  yang dilakukan oleh bank.</w:t>
      </w:r>
    </w:p>
    <w:p w:rsidR="000314E9" w:rsidRPr="00253EB2" w:rsidRDefault="000314E9" w:rsidP="000314E9">
      <w:pPr>
        <w:numPr>
          <w:ilvl w:val="0"/>
          <w:numId w:val="11"/>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Biaya tenaga kerja, terdiri dari upah dan gaji yang dibayarkan kepada karyawan bank.</w:t>
      </w:r>
    </w:p>
    <w:p w:rsidR="000314E9" w:rsidRPr="00253EB2" w:rsidRDefault="000314E9" w:rsidP="000314E9">
      <w:pPr>
        <w:numPr>
          <w:ilvl w:val="0"/>
          <w:numId w:val="11"/>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Biaya administrasi dan umum, adalah biaya yang dikeluarkan untuk keperluan yang berhubungan dengan kegiatan operasional bank seperti alat kantor, dsb.</w:t>
      </w:r>
    </w:p>
    <w:p w:rsidR="000314E9" w:rsidRPr="00253EB2" w:rsidRDefault="000314E9" w:rsidP="000314E9">
      <w:pPr>
        <w:numPr>
          <w:ilvl w:val="0"/>
          <w:numId w:val="11"/>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Biaya lainnya, adalah biaya di luar biaya-biaya tersebut di atas yang dibayarkan oleh bank.</w:t>
      </w:r>
    </w:p>
    <w:p w:rsidR="000314E9" w:rsidRPr="00253EB2" w:rsidRDefault="000314E9" w:rsidP="000314E9">
      <w:pPr>
        <w:numPr>
          <w:ilvl w:val="0"/>
          <w:numId w:val="11"/>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Biaya non-operasional, adalah biaya yang dibayarkan oleh bank untuk kegiatan yang bukan merupakan pokok usaha bank.</w:t>
      </w:r>
    </w:p>
    <w:p w:rsidR="000314E9" w:rsidRPr="00253EB2" w:rsidRDefault="000314E9" w:rsidP="000314E9">
      <w:pPr>
        <w:numPr>
          <w:ilvl w:val="0"/>
          <w:numId w:val="11"/>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Biaya penghapusan aktiva produktif, adalah biaya yang dikeluarkan sehubungan dengan adanya aktiva produktif yang diklasifikasikan dan dapat ditagih (</w:t>
      </w:r>
      <w:r w:rsidRPr="0028033D">
        <w:rPr>
          <w:rFonts w:ascii="Times New Roman" w:hAnsi="Times New Roman"/>
          <w:i/>
          <w:sz w:val="24"/>
          <w:szCs w:val="24"/>
        </w:rPr>
        <w:t>non performing loan</w:t>
      </w:r>
      <w:r w:rsidRPr="00253EB2">
        <w:rPr>
          <w:rFonts w:ascii="Times New Roman" w:hAnsi="Times New Roman"/>
          <w:sz w:val="24"/>
          <w:szCs w:val="24"/>
        </w:rPr>
        <w:t>).</w:t>
      </w:r>
    </w:p>
    <w:p w:rsidR="000314E9" w:rsidRPr="00253EB2" w:rsidRDefault="000314E9" w:rsidP="000314E9">
      <w:pPr>
        <w:spacing w:after="0" w:line="480" w:lineRule="auto"/>
        <w:ind w:left="284"/>
        <w:jc w:val="both"/>
        <w:rPr>
          <w:rFonts w:ascii="Times New Roman" w:hAnsi="Times New Roman"/>
          <w:sz w:val="24"/>
          <w:szCs w:val="24"/>
        </w:rPr>
      </w:pPr>
      <w:r w:rsidRPr="00253EB2">
        <w:rPr>
          <w:rFonts w:ascii="Times New Roman" w:hAnsi="Times New Roman"/>
          <w:sz w:val="24"/>
          <w:szCs w:val="24"/>
        </w:rPr>
        <w:lastRenderedPageBreak/>
        <w:t>Leon dan Ericsson (2007) menyatakan bahwa pendapatan operasional terdiri dari :</w:t>
      </w:r>
    </w:p>
    <w:p w:rsidR="000314E9" w:rsidRPr="00253EB2" w:rsidRDefault="000314E9" w:rsidP="000314E9">
      <w:pPr>
        <w:numPr>
          <w:ilvl w:val="0"/>
          <w:numId w:val="12"/>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Hasil bunga, yang diperoleh dari penempata</w:t>
      </w:r>
      <w:r>
        <w:rPr>
          <w:rFonts w:ascii="Times New Roman" w:hAnsi="Times New Roman"/>
          <w:sz w:val="24"/>
          <w:szCs w:val="24"/>
        </w:rPr>
        <w:t>n</w:t>
      </w:r>
      <w:r w:rsidRPr="00253EB2">
        <w:rPr>
          <w:rFonts w:ascii="Times New Roman" w:hAnsi="Times New Roman"/>
          <w:sz w:val="24"/>
          <w:szCs w:val="24"/>
        </w:rPr>
        <w:t xml:space="preserve"> aktiva produktif.</w:t>
      </w:r>
    </w:p>
    <w:p w:rsidR="000314E9" w:rsidRPr="00253EB2" w:rsidRDefault="000314E9" w:rsidP="000314E9">
      <w:pPr>
        <w:numPr>
          <w:ilvl w:val="0"/>
          <w:numId w:val="12"/>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Provisi, komisi dan fee merupakan pendapatan dari transaksi jasa yang diberikan oleh bank kepada nasabah.</w:t>
      </w:r>
    </w:p>
    <w:p w:rsidR="000314E9" w:rsidRPr="00253EB2" w:rsidRDefault="000314E9" w:rsidP="000314E9">
      <w:pPr>
        <w:numPr>
          <w:ilvl w:val="0"/>
          <w:numId w:val="12"/>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Pendapatan valuta asing diperoleh dari transaksi valas yang dilakukan bank.</w:t>
      </w:r>
    </w:p>
    <w:p w:rsidR="000314E9" w:rsidRPr="00253EB2" w:rsidRDefault="000314E9" w:rsidP="000314E9">
      <w:pPr>
        <w:numPr>
          <w:ilvl w:val="0"/>
          <w:numId w:val="12"/>
        </w:numPr>
        <w:spacing w:after="0" w:line="480" w:lineRule="auto"/>
        <w:ind w:left="567" w:hanging="283"/>
        <w:jc w:val="both"/>
        <w:rPr>
          <w:rFonts w:ascii="Times New Roman" w:hAnsi="Times New Roman"/>
          <w:sz w:val="24"/>
          <w:szCs w:val="24"/>
        </w:rPr>
      </w:pPr>
      <w:r w:rsidRPr="00253EB2">
        <w:rPr>
          <w:rFonts w:ascii="Times New Roman" w:hAnsi="Times New Roman"/>
          <w:sz w:val="24"/>
          <w:szCs w:val="24"/>
        </w:rPr>
        <w:t>Pendapatan non-operasional, merupakan pendapatan yang diperoleh dari bukan usaha pokok bank.</w:t>
      </w:r>
    </w:p>
    <w:p w:rsidR="000314E9" w:rsidRPr="00253EB2" w:rsidRDefault="000314E9" w:rsidP="000314E9">
      <w:pPr>
        <w:spacing w:after="0" w:line="480" w:lineRule="auto"/>
        <w:ind w:left="284"/>
        <w:jc w:val="both"/>
        <w:rPr>
          <w:rFonts w:ascii="Times New Roman" w:hAnsi="Times New Roman"/>
          <w:sz w:val="24"/>
          <w:szCs w:val="24"/>
        </w:rPr>
      </w:pPr>
      <w:r w:rsidRPr="00253EB2">
        <w:rPr>
          <w:rFonts w:ascii="Times New Roman" w:hAnsi="Times New Roman"/>
          <w:sz w:val="24"/>
          <w:szCs w:val="24"/>
        </w:rPr>
        <w:t>Frianto (2012:72) menyatakan bahwa biaya operasional dihitung berdasarkan pen</w:t>
      </w:r>
      <w:r>
        <w:rPr>
          <w:rFonts w:ascii="Times New Roman" w:hAnsi="Times New Roman"/>
          <w:sz w:val="24"/>
          <w:szCs w:val="24"/>
        </w:rPr>
        <w:t>jumlahan dari total beban bunga</w:t>
      </w:r>
      <w:r w:rsidRPr="00253EB2">
        <w:rPr>
          <w:rFonts w:ascii="Times New Roman" w:hAnsi="Times New Roman"/>
          <w:sz w:val="24"/>
          <w:szCs w:val="24"/>
        </w:rPr>
        <w:t xml:space="preserve"> dan total beban operasional lainnya. Sedangkan pendapatan operasional merupakan penjumla</w:t>
      </w:r>
      <w:r>
        <w:rPr>
          <w:rFonts w:ascii="Times New Roman" w:hAnsi="Times New Roman"/>
          <w:sz w:val="24"/>
          <w:szCs w:val="24"/>
        </w:rPr>
        <w:t>han dari total pendapatan bunga</w:t>
      </w:r>
      <w:r w:rsidRPr="00253EB2">
        <w:rPr>
          <w:rFonts w:ascii="Times New Roman" w:hAnsi="Times New Roman"/>
          <w:sz w:val="24"/>
          <w:szCs w:val="24"/>
        </w:rPr>
        <w:t xml:space="preserve"> dan total pendapatan operasional lainnya. Adapun rumus Biaya Operasional terhadap Pendapatan Operasional (BOPO) adalah sebagai berikut :</w:t>
      </w:r>
    </w:p>
    <w:p w:rsidR="000314E9" w:rsidRPr="00253EB2" w:rsidRDefault="000314E9" w:rsidP="000314E9">
      <w:pPr>
        <w:spacing w:after="0" w:line="480" w:lineRule="auto"/>
        <w:ind w:left="284"/>
        <w:jc w:val="both"/>
        <w:rPr>
          <w:rFonts w:ascii="Times New Roman" w:hAnsi="Times New Roman"/>
          <w:sz w:val="24"/>
          <w:szCs w:val="24"/>
        </w:rPr>
      </w:pPr>
      <w:r>
        <w:rPr>
          <w:rFonts w:ascii="Times New Roman" w:hAnsi="Times New Roman"/>
          <w:noProof/>
          <w:sz w:val="24"/>
          <w:szCs w:val="24"/>
          <w:lang w:eastAsia="id-ID"/>
        </w:rPr>
        <w:drawing>
          <wp:inline distT="0" distB="0" distL="0" distR="0">
            <wp:extent cx="3493135" cy="5607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493135" cy="560705"/>
                    </a:xfrm>
                    <a:prstGeom prst="rect">
                      <a:avLst/>
                    </a:prstGeom>
                    <a:noFill/>
                  </pic:spPr>
                </pic:pic>
              </a:graphicData>
            </a:graphic>
          </wp:inline>
        </w:drawing>
      </w:r>
    </w:p>
    <w:p w:rsidR="000314E9" w:rsidRDefault="000314E9" w:rsidP="000314E9">
      <w:pPr>
        <w:spacing w:after="0" w:line="480" w:lineRule="auto"/>
        <w:ind w:left="284"/>
        <w:jc w:val="both"/>
        <w:rPr>
          <w:rFonts w:ascii="Times New Roman" w:hAnsi="Times New Roman"/>
          <w:sz w:val="24"/>
          <w:szCs w:val="24"/>
        </w:rPr>
      </w:pPr>
      <w:r w:rsidRPr="00253EB2">
        <w:rPr>
          <w:rFonts w:ascii="Times New Roman" w:hAnsi="Times New Roman"/>
          <w:sz w:val="24"/>
          <w:szCs w:val="24"/>
        </w:rPr>
        <w:t>Semakin ke</w:t>
      </w:r>
      <w:r>
        <w:rPr>
          <w:rFonts w:ascii="Times New Roman" w:hAnsi="Times New Roman"/>
          <w:sz w:val="24"/>
          <w:szCs w:val="24"/>
        </w:rPr>
        <w:t>cil rasio</w:t>
      </w:r>
      <w:r w:rsidRPr="00253EB2">
        <w:rPr>
          <w:rFonts w:ascii="Times New Roman" w:hAnsi="Times New Roman"/>
          <w:sz w:val="24"/>
          <w:szCs w:val="24"/>
        </w:rPr>
        <w:t xml:space="preserve"> ini berarti semakin efisien biaya operasional yang dikeluarkan oleh bank yang bersangkutan, sehingga kemungkinan suatu bank dalam k</w:t>
      </w:r>
      <w:r>
        <w:rPr>
          <w:rFonts w:ascii="Times New Roman" w:hAnsi="Times New Roman"/>
          <w:sz w:val="24"/>
          <w:szCs w:val="24"/>
        </w:rPr>
        <w:t>o</w:t>
      </w:r>
      <w:r w:rsidRPr="00253EB2">
        <w:rPr>
          <w:rFonts w:ascii="Times New Roman" w:hAnsi="Times New Roman"/>
          <w:sz w:val="24"/>
          <w:szCs w:val="24"/>
        </w:rPr>
        <w:t>ndisi bermasalah semakin kecil.</w:t>
      </w:r>
    </w:p>
    <w:p w:rsidR="000314E9" w:rsidRDefault="000314E9" w:rsidP="000314E9">
      <w:pPr>
        <w:spacing w:after="0" w:line="480" w:lineRule="auto"/>
        <w:ind w:left="284"/>
        <w:jc w:val="both"/>
        <w:rPr>
          <w:rFonts w:ascii="Times New Roman" w:hAnsi="Times New Roman"/>
          <w:sz w:val="24"/>
          <w:szCs w:val="24"/>
        </w:rPr>
      </w:pPr>
    </w:p>
    <w:p w:rsidR="000314E9" w:rsidRDefault="000314E9" w:rsidP="000314E9">
      <w:pPr>
        <w:numPr>
          <w:ilvl w:val="0"/>
          <w:numId w:val="1"/>
        </w:numPr>
        <w:spacing w:after="0" w:line="480" w:lineRule="auto"/>
        <w:ind w:hanging="1146"/>
        <w:rPr>
          <w:rFonts w:ascii="Times New Roman" w:hAnsi="Times New Roman"/>
          <w:b/>
          <w:sz w:val="24"/>
          <w:szCs w:val="24"/>
        </w:rPr>
      </w:pPr>
      <w:r>
        <w:rPr>
          <w:rFonts w:ascii="Times New Roman" w:hAnsi="Times New Roman"/>
          <w:b/>
          <w:sz w:val="24"/>
          <w:szCs w:val="24"/>
        </w:rPr>
        <w:t>Penelitian Terdahulu</w:t>
      </w:r>
    </w:p>
    <w:p w:rsidR="000314E9" w:rsidRDefault="000314E9" w:rsidP="000314E9">
      <w:pPr>
        <w:spacing w:after="0" w:line="480" w:lineRule="auto"/>
        <w:ind w:firstLine="720"/>
        <w:jc w:val="both"/>
        <w:rPr>
          <w:rFonts w:ascii="Times New Roman" w:hAnsi="Times New Roman"/>
          <w:b/>
          <w:sz w:val="24"/>
          <w:szCs w:val="24"/>
        </w:rPr>
      </w:pPr>
      <w:r>
        <w:rPr>
          <w:rFonts w:ascii="Times New Roman" w:hAnsi="Times New Roman"/>
          <w:sz w:val="24"/>
          <w:szCs w:val="24"/>
        </w:rPr>
        <w:t>Beberapa penelitian terdahulu tentang analisis faktor-faktor yang mempengaruhi harga saham sebagaimana tabel II.1. Hasil dari penelitian tersebut digunakan sebagai referensi dan perbandingan dalam penelitian ini :</w:t>
      </w:r>
    </w:p>
    <w:p w:rsidR="000314E9" w:rsidRDefault="000314E9" w:rsidP="000314E9">
      <w:pPr>
        <w:spacing w:after="0" w:line="240" w:lineRule="auto"/>
        <w:ind w:left="-426"/>
        <w:jc w:val="center"/>
        <w:rPr>
          <w:rFonts w:ascii="Times New Roman" w:hAnsi="Times New Roman"/>
          <w:sz w:val="24"/>
          <w:szCs w:val="24"/>
        </w:rPr>
      </w:pPr>
      <w:r>
        <w:rPr>
          <w:rFonts w:ascii="Times New Roman" w:hAnsi="Times New Roman"/>
          <w:sz w:val="24"/>
          <w:szCs w:val="24"/>
        </w:rPr>
        <w:t>Tabel II.1</w:t>
      </w:r>
    </w:p>
    <w:p w:rsidR="000314E9" w:rsidRDefault="000314E9" w:rsidP="000314E9">
      <w:pPr>
        <w:spacing w:after="0" w:line="480" w:lineRule="auto"/>
        <w:ind w:left="-426"/>
        <w:jc w:val="center"/>
        <w:rPr>
          <w:rFonts w:ascii="Times New Roman" w:hAnsi="Times New Roman"/>
          <w:b/>
          <w:sz w:val="24"/>
          <w:szCs w:val="24"/>
        </w:rPr>
      </w:pPr>
      <w:r>
        <w:rPr>
          <w:rFonts w:ascii="Times New Roman" w:hAnsi="Times New Roman"/>
          <w:sz w:val="24"/>
          <w:szCs w:val="24"/>
        </w:rPr>
        <w:t>Penelitian Terdahulu</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816"/>
        <w:gridCol w:w="2390"/>
        <w:gridCol w:w="1450"/>
        <w:gridCol w:w="1974"/>
      </w:tblGrid>
      <w:tr w:rsidR="000314E9" w:rsidTr="008E4AF5">
        <w:tc>
          <w:tcPr>
            <w:tcW w:w="523" w:type="dxa"/>
            <w:tcBorders>
              <w:top w:val="single" w:sz="4" w:space="0" w:color="auto"/>
              <w:left w:val="single" w:sz="4" w:space="0" w:color="auto"/>
              <w:bottom w:val="single" w:sz="4" w:space="0" w:color="auto"/>
              <w:right w:val="single" w:sz="4" w:space="0" w:color="auto"/>
            </w:tcBorders>
            <w:vAlign w:val="center"/>
            <w:hideMark/>
          </w:tcPr>
          <w:p w:rsidR="000314E9" w:rsidRDefault="000314E9" w:rsidP="008E4AF5">
            <w:pPr>
              <w:spacing w:after="0" w:line="240" w:lineRule="auto"/>
              <w:jc w:val="center"/>
              <w:rPr>
                <w:rFonts w:ascii="Times New Roman" w:hAnsi="Times New Roman"/>
                <w:b/>
                <w:sz w:val="24"/>
                <w:szCs w:val="24"/>
              </w:rPr>
            </w:pPr>
            <w:r>
              <w:rPr>
                <w:rFonts w:ascii="Times New Roman" w:hAnsi="Times New Roman"/>
                <w:b/>
                <w:sz w:val="24"/>
                <w:szCs w:val="24"/>
              </w:rPr>
              <w:t>No</w:t>
            </w:r>
          </w:p>
        </w:tc>
        <w:tc>
          <w:tcPr>
            <w:tcW w:w="1816" w:type="dxa"/>
            <w:tcBorders>
              <w:top w:val="single" w:sz="4" w:space="0" w:color="auto"/>
              <w:left w:val="single" w:sz="4" w:space="0" w:color="auto"/>
              <w:bottom w:val="single" w:sz="4" w:space="0" w:color="auto"/>
              <w:right w:val="single" w:sz="4" w:space="0" w:color="auto"/>
            </w:tcBorders>
            <w:vAlign w:val="center"/>
            <w:hideMark/>
          </w:tcPr>
          <w:p w:rsidR="000314E9" w:rsidRDefault="000314E9" w:rsidP="008E4AF5">
            <w:pPr>
              <w:spacing w:after="0" w:line="240" w:lineRule="auto"/>
              <w:jc w:val="center"/>
              <w:rPr>
                <w:rFonts w:ascii="Times New Roman" w:hAnsi="Times New Roman"/>
                <w:b/>
                <w:sz w:val="24"/>
                <w:szCs w:val="24"/>
              </w:rPr>
            </w:pPr>
            <w:r>
              <w:rPr>
                <w:rFonts w:ascii="Times New Roman" w:hAnsi="Times New Roman"/>
                <w:b/>
                <w:sz w:val="24"/>
                <w:szCs w:val="24"/>
              </w:rPr>
              <w:t>Peneliti</w:t>
            </w:r>
          </w:p>
        </w:tc>
        <w:tc>
          <w:tcPr>
            <w:tcW w:w="2390" w:type="dxa"/>
            <w:tcBorders>
              <w:top w:val="single" w:sz="4" w:space="0" w:color="auto"/>
              <w:left w:val="single" w:sz="4" w:space="0" w:color="auto"/>
              <w:bottom w:val="single" w:sz="4" w:space="0" w:color="auto"/>
              <w:right w:val="single" w:sz="4" w:space="0" w:color="auto"/>
            </w:tcBorders>
            <w:vAlign w:val="center"/>
            <w:hideMark/>
          </w:tcPr>
          <w:p w:rsidR="000314E9" w:rsidRDefault="000314E9" w:rsidP="008E4AF5">
            <w:pPr>
              <w:spacing w:after="0" w:line="240" w:lineRule="auto"/>
              <w:jc w:val="center"/>
              <w:rPr>
                <w:rFonts w:ascii="Times New Roman" w:hAnsi="Times New Roman"/>
                <w:b/>
                <w:sz w:val="24"/>
                <w:szCs w:val="24"/>
              </w:rPr>
            </w:pPr>
            <w:r>
              <w:rPr>
                <w:rFonts w:ascii="Times New Roman" w:hAnsi="Times New Roman"/>
                <w:b/>
                <w:sz w:val="24"/>
                <w:szCs w:val="24"/>
              </w:rPr>
              <w:t>Judul Penelitian</w:t>
            </w:r>
          </w:p>
        </w:tc>
        <w:tc>
          <w:tcPr>
            <w:tcW w:w="1450" w:type="dxa"/>
            <w:tcBorders>
              <w:top w:val="single" w:sz="4" w:space="0" w:color="auto"/>
              <w:left w:val="single" w:sz="4" w:space="0" w:color="auto"/>
              <w:bottom w:val="single" w:sz="4" w:space="0" w:color="auto"/>
              <w:right w:val="single" w:sz="4" w:space="0" w:color="auto"/>
            </w:tcBorders>
          </w:tcPr>
          <w:p w:rsidR="000314E9" w:rsidRDefault="000314E9" w:rsidP="008E4AF5">
            <w:pPr>
              <w:spacing w:after="0" w:line="240" w:lineRule="auto"/>
              <w:jc w:val="center"/>
              <w:rPr>
                <w:rFonts w:ascii="Times New Roman" w:hAnsi="Times New Roman"/>
                <w:b/>
                <w:sz w:val="24"/>
                <w:szCs w:val="24"/>
              </w:rPr>
            </w:pPr>
            <w:r>
              <w:rPr>
                <w:rFonts w:ascii="Times New Roman" w:hAnsi="Times New Roman"/>
                <w:b/>
                <w:sz w:val="24"/>
                <w:szCs w:val="24"/>
              </w:rPr>
              <w:t>Alat Analisis</w:t>
            </w:r>
          </w:p>
        </w:tc>
        <w:tc>
          <w:tcPr>
            <w:tcW w:w="1974" w:type="dxa"/>
            <w:tcBorders>
              <w:top w:val="single" w:sz="4" w:space="0" w:color="auto"/>
              <w:left w:val="single" w:sz="4" w:space="0" w:color="auto"/>
              <w:bottom w:val="single" w:sz="4" w:space="0" w:color="auto"/>
              <w:right w:val="single" w:sz="4" w:space="0" w:color="auto"/>
            </w:tcBorders>
            <w:vAlign w:val="center"/>
            <w:hideMark/>
          </w:tcPr>
          <w:p w:rsidR="000314E9" w:rsidRDefault="000314E9" w:rsidP="008E4AF5">
            <w:pPr>
              <w:spacing w:after="0" w:line="240" w:lineRule="auto"/>
              <w:jc w:val="center"/>
              <w:rPr>
                <w:rFonts w:ascii="Times New Roman" w:hAnsi="Times New Roman"/>
                <w:b/>
                <w:sz w:val="24"/>
                <w:szCs w:val="24"/>
              </w:rPr>
            </w:pPr>
            <w:r>
              <w:rPr>
                <w:rFonts w:ascii="Times New Roman" w:hAnsi="Times New Roman"/>
                <w:b/>
                <w:sz w:val="24"/>
                <w:szCs w:val="24"/>
              </w:rPr>
              <w:t>Hasil Penelitian</w:t>
            </w:r>
          </w:p>
        </w:tc>
      </w:tr>
      <w:tr w:rsidR="000314E9" w:rsidTr="008E4AF5">
        <w:tc>
          <w:tcPr>
            <w:tcW w:w="523"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jc w:val="center"/>
              <w:rPr>
                <w:rFonts w:ascii="Times New Roman" w:hAnsi="Times New Roman"/>
                <w:sz w:val="24"/>
                <w:szCs w:val="24"/>
              </w:rPr>
            </w:pPr>
            <w:r>
              <w:rPr>
                <w:rFonts w:ascii="Times New Roman" w:hAnsi="Times New Roman"/>
                <w:sz w:val="24"/>
                <w:szCs w:val="24"/>
              </w:rPr>
              <w:t>1.</w:t>
            </w:r>
          </w:p>
        </w:tc>
        <w:tc>
          <w:tcPr>
            <w:tcW w:w="1816"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 xml:space="preserve">R. W. Watung </w:t>
            </w:r>
            <w:r>
              <w:rPr>
                <w:rFonts w:ascii="Times New Roman" w:hAnsi="Times New Roman"/>
                <w:sz w:val="24"/>
                <w:szCs w:val="24"/>
              </w:rPr>
              <w:lastRenderedPageBreak/>
              <w:t>dan V. Ilat (2016) Jurnal EMBA Vol. 4, No. 2 Juni 2016</w:t>
            </w:r>
          </w:p>
        </w:tc>
        <w:tc>
          <w:tcPr>
            <w:tcW w:w="2390"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sidRPr="0028033D">
              <w:rPr>
                <w:rFonts w:ascii="Times New Roman" w:hAnsi="Times New Roman"/>
                <w:i/>
                <w:sz w:val="24"/>
                <w:szCs w:val="24"/>
              </w:rPr>
              <w:lastRenderedPageBreak/>
              <w:t xml:space="preserve">Pengaruh Return On </w:t>
            </w:r>
            <w:r w:rsidRPr="0028033D">
              <w:rPr>
                <w:rFonts w:ascii="Times New Roman" w:hAnsi="Times New Roman"/>
                <w:i/>
                <w:sz w:val="24"/>
                <w:szCs w:val="24"/>
              </w:rPr>
              <w:lastRenderedPageBreak/>
              <w:t>Assets</w:t>
            </w:r>
            <w:r>
              <w:rPr>
                <w:rFonts w:ascii="Times New Roman" w:hAnsi="Times New Roman"/>
                <w:sz w:val="24"/>
                <w:szCs w:val="24"/>
              </w:rPr>
              <w:t xml:space="preserve"> (ROA), </w:t>
            </w:r>
            <w:r w:rsidRPr="0028033D">
              <w:rPr>
                <w:rFonts w:ascii="Times New Roman" w:hAnsi="Times New Roman"/>
                <w:i/>
                <w:sz w:val="24"/>
                <w:szCs w:val="24"/>
              </w:rPr>
              <w:t>Net Profit Margin</w:t>
            </w:r>
            <w:r>
              <w:rPr>
                <w:rFonts w:ascii="Times New Roman" w:hAnsi="Times New Roman"/>
                <w:sz w:val="24"/>
                <w:szCs w:val="24"/>
              </w:rPr>
              <w:t xml:space="preserve"> (NPM), dan </w:t>
            </w:r>
            <w:r w:rsidRPr="0028033D">
              <w:rPr>
                <w:rFonts w:ascii="Times New Roman" w:hAnsi="Times New Roman"/>
                <w:i/>
                <w:sz w:val="24"/>
                <w:szCs w:val="24"/>
              </w:rPr>
              <w:t xml:space="preserve">Earning Per Share </w:t>
            </w:r>
            <w:r>
              <w:rPr>
                <w:rFonts w:ascii="Times New Roman" w:hAnsi="Times New Roman"/>
                <w:sz w:val="24"/>
                <w:szCs w:val="24"/>
              </w:rPr>
              <w:t>(EPS) Terhadap Harga Saham Pada Perusahaan Perbankan Di Bursa Efek Indonesia (BEI) Periode 2011-2015</w:t>
            </w:r>
          </w:p>
        </w:tc>
        <w:tc>
          <w:tcPr>
            <w:tcW w:w="1450" w:type="dxa"/>
            <w:tcBorders>
              <w:top w:val="single" w:sz="4" w:space="0" w:color="auto"/>
              <w:left w:val="single" w:sz="4" w:space="0" w:color="auto"/>
              <w:bottom w:val="single" w:sz="4" w:space="0" w:color="auto"/>
              <w:right w:val="single" w:sz="4" w:space="0" w:color="auto"/>
            </w:tcBorders>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lastRenderedPageBreak/>
              <w:t xml:space="preserve">Metode </w:t>
            </w:r>
            <w:r>
              <w:rPr>
                <w:rFonts w:ascii="Times New Roman" w:hAnsi="Times New Roman"/>
                <w:sz w:val="24"/>
                <w:szCs w:val="24"/>
              </w:rPr>
              <w:lastRenderedPageBreak/>
              <w:t>Analisis regresi berganda</w:t>
            </w:r>
          </w:p>
        </w:tc>
        <w:tc>
          <w:tcPr>
            <w:tcW w:w="1974"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lastRenderedPageBreak/>
              <w:t xml:space="preserve">ROA, NPM, dan </w:t>
            </w:r>
            <w:r>
              <w:rPr>
                <w:rFonts w:ascii="Times New Roman" w:hAnsi="Times New Roman"/>
                <w:sz w:val="24"/>
                <w:szCs w:val="24"/>
              </w:rPr>
              <w:lastRenderedPageBreak/>
              <w:t>EPS berpengaruh positif dan signifikan terhadap Harga Saham</w:t>
            </w:r>
          </w:p>
        </w:tc>
      </w:tr>
      <w:tr w:rsidR="000314E9" w:rsidTr="008E4AF5">
        <w:tc>
          <w:tcPr>
            <w:tcW w:w="523"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16"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Ryan Perkasa Rimbani (2016) E-Jurnal Alumnus Prodi MM Universitas Tarumanagara</w:t>
            </w:r>
          </w:p>
        </w:tc>
        <w:tc>
          <w:tcPr>
            <w:tcW w:w="2390"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Analisis Pengaruh ROE, EPS, PBV, DER, Dan NPM Terhadap Harga Saham Pada Perusahaan Real Estate Dan Property Di Bursa Efek Indonesia (BEI) Periode 2011-2013</w:t>
            </w:r>
          </w:p>
        </w:tc>
        <w:tc>
          <w:tcPr>
            <w:tcW w:w="1450" w:type="dxa"/>
            <w:tcBorders>
              <w:top w:val="single" w:sz="4" w:space="0" w:color="auto"/>
              <w:left w:val="single" w:sz="4" w:space="0" w:color="auto"/>
              <w:bottom w:val="single" w:sz="4" w:space="0" w:color="auto"/>
              <w:right w:val="single" w:sz="4" w:space="0" w:color="auto"/>
            </w:tcBorders>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Metode Analisis regresi berganda</w:t>
            </w:r>
          </w:p>
        </w:tc>
        <w:tc>
          <w:tcPr>
            <w:tcW w:w="1974"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 xml:space="preserve">ROE dan DER berpengaruh negatif signifikan terhadap Harga Saham; </w:t>
            </w:r>
          </w:p>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EPS, PBV, dan NPM berpengaruh positif signifikan terhadap Harga Saham</w:t>
            </w:r>
          </w:p>
        </w:tc>
      </w:tr>
      <w:tr w:rsidR="000314E9" w:rsidTr="008E4AF5">
        <w:tc>
          <w:tcPr>
            <w:tcW w:w="523"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jc w:val="center"/>
              <w:rPr>
                <w:rFonts w:ascii="Times New Roman" w:hAnsi="Times New Roman"/>
                <w:sz w:val="24"/>
                <w:szCs w:val="24"/>
              </w:rPr>
            </w:pPr>
            <w:r>
              <w:rPr>
                <w:rFonts w:ascii="Times New Roman" w:hAnsi="Times New Roman"/>
                <w:sz w:val="24"/>
                <w:szCs w:val="24"/>
              </w:rPr>
              <w:t>3.</w:t>
            </w:r>
          </w:p>
        </w:tc>
        <w:tc>
          <w:tcPr>
            <w:tcW w:w="1816"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Novia Kasyaretta Ananda Putri (2017) E-Jurnal Alumnus Prodi Administrasi Bisnis Universitas Diponegoro</w:t>
            </w:r>
          </w:p>
        </w:tc>
        <w:tc>
          <w:tcPr>
            <w:tcW w:w="2390"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sidRPr="0028033D">
              <w:rPr>
                <w:rFonts w:ascii="Times New Roman" w:hAnsi="Times New Roman"/>
                <w:i/>
                <w:sz w:val="24"/>
                <w:szCs w:val="24"/>
              </w:rPr>
              <w:t>Pengaruh Return On Assets</w:t>
            </w:r>
            <w:r>
              <w:rPr>
                <w:rFonts w:ascii="Times New Roman" w:hAnsi="Times New Roman"/>
                <w:sz w:val="24"/>
                <w:szCs w:val="24"/>
              </w:rPr>
              <w:t xml:space="preserve"> (ROA), </w:t>
            </w:r>
            <w:r w:rsidRPr="0028033D">
              <w:rPr>
                <w:rFonts w:ascii="Times New Roman" w:hAnsi="Times New Roman"/>
                <w:i/>
                <w:sz w:val="24"/>
                <w:szCs w:val="24"/>
              </w:rPr>
              <w:t>Return On Equity</w:t>
            </w:r>
            <w:r>
              <w:rPr>
                <w:rFonts w:ascii="Times New Roman" w:hAnsi="Times New Roman"/>
                <w:sz w:val="24"/>
                <w:szCs w:val="24"/>
              </w:rPr>
              <w:t xml:space="preserve"> (ROE), </w:t>
            </w:r>
            <w:r w:rsidRPr="0028033D">
              <w:rPr>
                <w:rFonts w:ascii="Times New Roman" w:hAnsi="Times New Roman"/>
                <w:i/>
                <w:sz w:val="24"/>
                <w:szCs w:val="24"/>
              </w:rPr>
              <w:t>Net Profit Margin</w:t>
            </w:r>
            <w:r>
              <w:rPr>
                <w:rFonts w:ascii="Times New Roman" w:hAnsi="Times New Roman"/>
                <w:sz w:val="24"/>
                <w:szCs w:val="24"/>
              </w:rPr>
              <w:t xml:space="preserve"> (NPM), dan </w:t>
            </w:r>
            <w:r w:rsidRPr="0028033D">
              <w:rPr>
                <w:rFonts w:ascii="Times New Roman" w:hAnsi="Times New Roman"/>
                <w:i/>
                <w:sz w:val="24"/>
                <w:szCs w:val="24"/>
              </w:rPr>
              <w:t>Earning Per Share</w:t>
            </w:r>
            <w:r>
              <w:rPr>
                <w:rFonts w:ascii="Times New Roman" w:hAnsi="Times New Roman"/>
                <w:sz w:val="24"/>
                <w:szCs w:val="24"/>
              </w:rPr>
              <w:t xml:space="preserve"> (EPS) Terhadap Harga Saham pada Perusahaan Sektor Property Sub Residence yang Listing di Bursa Efek Indonesia Periode 2014-2016)</w:t>
            </w:r>
          </w:p>
        </w:tc>
        <w:tc>
          <w:tcPr>
            <w:tcW w:w="1450" w:type="dxa"/>
            <w:tcBorders>
              <w:top w:val="single" w:sz="4" w:space="0" w:color="auto"/>
              <w:left w:val="single" w:sz="4" w:space="0" w:color="auto"/>
              <w:bottom w:val="single" w:sz="4" w:space="0" w:color="auto"/>
              <w:right w:val="single" w:sz="4" w:space="0" w:color="auto"/>
            </w:tcBorders>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Metode Analisis regresi berganda</w:t>
            </w:r>
          </w:p>
        </w:tc>
        <w:tc>
          <w:tcPr>
            <w:tcW w:w="1974"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ROA, ROE, dan EPS berpengaruh positif dan signifikan terhadap Harga Saham;</w:t>
            </w:r>
          </w:p>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 xml:space="preserve">NPM berpengaruh positif tetapi tidak signifikan terhadap Harga Saham </w:t>
            </w:r>
          </w:p>
        </w:tc>
      </w:tr>
      <w:tr w:rsidR="000314E9" w:rsidTr="008E4AF5">
        <w:tc>
          <w:tcPr>
            <w:tcW w:w="523"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jc w:val="center"/>
              <w:rPr>
                <w:rFonts w:ascii="Times New Roman" w:hAnsi="Times New Roman"/>
                <w:sz w:val="24"/>
                <w:szCs w:val="24"/>
              </w:rPr>
            </w:pPr>
            <w:r>
              <w:rPr>
                <w:rFonts w:ascii="Times New Roman" w:hAnsi="Times New Roman"/>
                <w:sz w:val="24"/>
                <w:szCs w:val="24"/>
              </w:rPr>
              <w:t>4.</w:t>
            </w:r>
          </w:p>
        </w:tc>
        <w:tc>
          <w:tcPr>
            <w:tcW w:w="1816"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Muhammad Hamidun Asri (2017) E-Jurnal Ekonomi Bisnis Volume 22 No.3</w:t>
            </w:r>
          </w:p>
        </w:tc>
        <w:tc>
          <w:tcPr>
            <w:tcW w:w="2390"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Analisis Rasio Dengan Variabel EPS (</w:t>
            </w:r>
            <w:r w:rsidRPr="0028033D">
              <w:rPr>
                <w:rFonts w:ascii="Times New Roman" w:hAnsi="Times New Roman"/>
                <w:i/>
                <w:sz w:val="24"/>
                <w:szCs w:val="24"/>
              </w:rPr>
              <w:t>Earning Per Share</w:t>
            </w:r>
            <w:r>
              <w:rPr>
                <w:rFonts w:ascii="Times New Roman" w:hAnsi="Times New Roman"/>
                <w:sz w:val="24"/>
                <w:szCs w:val="24"/>
              </w:rPr>
              <w:t>), ROA (</w:t>
            </w:r>
            <w:r w:rsidRPr="0028033D">
              <w:rPr>
                <w:rFonts w:ascii="Times New Roman" w:hAnsi="Times New Roman"/>
                <w:i/>
                <w:sz w:val="24"/>
                <w:szCs w:val="24"/>
              </w:rPr>
              <w:t>Return On Assets</w:t>
            </w:r>
            <w:r>
              <w:rPr>
                <w:rFonts w:ascii="Times New Roman" w:hAnsi="Times New Roman"/>
                <w:sz w:val="24"/>
                <w:szCs w:val="24"/>
              </w:rPr>
              <w:t>), ROE (</w:t>
            </w:r>
            <w:r w:rsidRPr="0028033D">
              <w:rPr>
                <w:rFonts w:ascii="Times New Roman" w:hAnsi="Times New Roman"/>
                <w:i/>
                <w:sz w:val="24"/>
                <w:szCs w:val="24"/>
              </w:rPr>
              <w:t>Return On Equity</w:t>
            </w:r>
            <w:r>
              <w:rPr>
                <w:rFonts w:ascii="Times New Roman" w:hAnsi="Times New Roman"/>
                <w:sz w:val="24"/>
                <w:szCs w:val="24"/>
              </w:rPr>
              <w:t>), BOPO (Biaya Operasional Pendapatan Operasional) Terhadap Harga Saham Perusahaan Perbankan</w:t>
            </w:r>
          </w:p>
        </w:tc>
        <w:tc>
          <w:tcPr>
            <w:tcW w:w="1450" w:type="dxa"/>
            <w:tcBorders>
              <w:top w:val="single" w:sz="4" w:space="0" w:color="auto"/>
              <w:left w:val="single" w:sz="4" w:space="0" w:color="auto"/>
              <w:bottom w:val="single" w:sz="4" w:space="0" w:color="auto"/>
              <w:right w:val="single" w:sz="4" w:space="0" w:color="auto"/>
            </w:tcBorders>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Metode Analisis regresi berganda</w:t>
            </w:r>
          </w:p>
        </w:tc>
        <w:tc>
          <w:tcPr>
            <w:tcW w:w="1974" w:type="dxa"/>
            <w:tcBorders>
              <w:top w:val="single" w:sz="4" w:space="0" w:color="auto"/>
              <w:left w:val="single" w:sz="4" w:space="0" w:color="auto"/>
              <w:bottom w:val="single" w:sz="4" w:space="0" w:color="auto"/>
              <w:right w:val="single" w:sz="4" w:space="0" w:color="auto"/>
            </w:tcBorders>
            <w:hideMark/>
          </w:tcPr>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EPS dan ROA berpengaruh positif dan signifikan terhadap Harga Saham,</w:t>
            </w:r>
          </w:p>
          <w:p w:rsidR="000314E9" w:rsidRDefault="000314E9" w:rsidP="008E4AF5">
            <w:pPr>
              <w:spacing w:after="0" w:line="240" w:lineRule="auto"/>
              <w:rPr>
                <w:rFonts w:ascii="Times New Roman" w:hAnsi="Times New Roman"/>
                <w:sz w:val="24"/>
                <w:szCs w:val="24"/>
              </w:rPr>
            </w:pPr>
            <w:r>
              <w:rPr>
                <w:rFonts w:ascii="Times New Roman" w:hAnsi="Times New Roman"/>
                <w:sz w:val="24"/>
                <w:szCs w:val="24"/>
              </w:rPr>
              <w:t>ROE dan BOPO berpengaruh negatif dan signifikan terhadap Harga Saham</w:t>
            </w:r>
          </w:p>
        </w:tc>
      </w:tr>
    </w:tbl>
    <w:p w:rsidR="000314E9" w:rsidRDefault="000314E9" w:rsidP="000314E9">
      <w:pPr>
        <w:spacing w:after="0" w:line="480" w:lineRule="auto"/>
        <w:ind w:left="-426"/>
        <w:jc w:val="both"/>
        <w:rPr>
          <w:rFonts w:ascii="Times New Roman" w:hAnsi="Times New Roman"/>
          <w:b/>
          <w:sz w:val="24"/>
          <w:szCs w:val="24"/>
        </w:rPr>
      </w:pPr>
    </w:p>
    <w:p w:rsidR="000314E9" w:rsidRDefault="000314E9" w:rsidP="000314E9">
      <w:pPr>
        <w:spacing w:after="0" w:line="480" w:lineRule="auto"/>
        <w:ind w:firstLine="709"/>
        <w:jc w:val="both"/>
        <w:rPr>
          <w:rFonts w:ascii="Times New Roman" w:hAnsi="Times New Roman"/>
          <w:sz w:val="24"/>
          <w:szCs w:val="24"/>
        </w:rPr>
      </w:pPr>
      <w:r>
        <w:rPr>
          <w:rFonts w:ascii="Times New Roman" w:hAnsi="Times New Roman"/>
          <w:sz w:val="24"/>
          <w:szCs w:val="24"/>
        </w:rPr>
        <w:t xml:space="preserve">Penelitian terdahulu yang dilakukan oleh Asri (2017) menggunakan 4 (empat) variabel independen berupa EPS, ROA, ROE, dan BOPO. Sampel dan periode yang </w:t>
      </w:r>
      <w:r>
        <w:rPr>
          <w:rFonts w:ascii="Times New Roman" w:hAnsi="Times New Roman"/>
          <w:sz w:val="24"/>
          <w:szCs w:val="24"/>
        </w:rPr>
        <w:lastRenderedPageBreak/>
        <w:t>digunakan dalam penelitian Asri (2017) adalah perusahaan sektor perbankan yang terdaftar di Bursa Efek Indonesia tahun 2010-2014.</w:t>
      </w:r>
    </w:p>
    <w:p w:rsidR="000314E9" w:rsidRDefault="000314E9" w:rsidP="000314E9">
      <w:pPr>
        <w:spacing w:after="0" w:line="480" w:lineRule="auto"/>
        <w:ind w:firstLine="720"/>
        <w:jc w:val="both"/>
        <w:rPr>
          <w:rFonts w:ascii="Times New Roman" w:hAnsi="Times New Roman"/>
          <w:sz w:val="24"/>
          <w:szCs w:val="24"/>
        </w:rPr>
      </w:pPr>
      <w:r>
        <w:rPr>
          <w:rFonts w:ascii="Times New Roman" w:hAnsi="Times New Roman"/>
          <w:sz w:val="24"/>
          <w:szCs w:val="24"/>
        </w:rPr>
        <w:t>Penelitian ini melengkapi penelitian yang dilakukan oleh Asri (2017) dengan menggunakan 5 variabel independen berupa EPS, ROA, ROE, NPM, dan BOPO, sehingga dalam penelitian ini ditambah 1 (satu) variabel yaitu NPM (</w:t>
      </w:r>
      <w:r w:rsidRPr="00C874DE">
        <w:rPr>
          <w:rFonts w:ascii="Times New Roman" w:hAnsi="Times New Roman"/>
          <w:i/>
          <w:sz w:val="24"/>
          <w:szCs w:val="24"/>
        </w:rPr>
        <w:t>Net Profit Margin</w:t>
      </w:r>
      <w:r>
        <w:rPr>
          <w:rFonts w:ascii="Times New Roman" w:hAnsi="Times New Roman"/>
          <w:sz w:val="24"/>
          <w:szCs w:val="24"/>
        </w:rPr>
        <w:t>) sampel dan periode penelitian yang digunakan dalam penelitian ini berbeda dengan penelitian sebelumnya yaitu perusahaan sektor perbankan yang terdaftar di Bursa Efek Indonesia tahun 2017-2019.</w:t>
      </w:r>
    </w:p>
    <w:p w:rsidR="000314E9" w:rsidRDefault="000314E9" w:rsidP="000314E9">
      <w:pPr>
        <w:spacing w:after="0" w:line="480" w:lineRule="auto"/>
        <w:ind w:firstLine="720"/>
        <w:jc w:val="both"/>
        <w:rPr>
          <w:rFonts w:ascii="Times New Roman" w:hAnsi="Times New Roman"/>
          <w:sz w:val="24"/>
          <w:szCs w:val="24"/>
        </w:rPr>
      </w:pPr>
    </w:p>
    <w:p w:rsidR="000314E9" w:rsidRDefault="000314E9" w:rsidP="000314E9">
      <w:pPr>
        <w:numPr>
          <w:ilvl w:val="0"/>
          <w:numId w:val="1"/>
        </w:numPr>
        <w:ind w:hanging="1146"/>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Kerangka Konseptual</w:t>
      </w:r>
    </w:p>
    <w:p w:rsidR="000314E9" w:rsidRDefault="000314E9" w:rsidP="000314E9">
      <w:pPr>
        <w:pStyle w:val="ListParagraph"/>
        <w:spacing w:after="0" w:line="480" w:lineRule="auto"/>
        <w:ind w:left="0"/>
        <w:contextualSpacing w:val="0"/>
        <w:jc w:val="both"/>
        <w:rPr>
          <w:rFonts w:ascii="Times New Roman" w:hAnsi="Times New Roman"/>
          <w:sz w:val="24"/>
          <w:szCs w:val="24"/>
        </w:rPr>
      </w:pPr>
      <w:r>
        <w:rPr>
          <w:rFonts w:ascii="Times New Roman" w:hAnsi="Times New Roman"/>
          <w:sz w:val="24"/>
          <w:szCs w:val="24"/>
        </w:rPr>
        <w:t xml:space="preserve">Berdasarkan landasan teori dan penelitian terdahulu, maka variabel independen yang digunakan dalam penelitian ini adalah </w:t>
      </w:r>
      <w:r w:rsidRPr="00B30A31">
        <w:rPr>
          <w:rFonts w:ascii="Times New Roman" w:hAnsi="Times New Roman"/>
          <w:i/>
          <w:sz w:val="24"/>
          <w:szCs w:val="24"/>
        </w:rPr>
        <w:t>Earning Per Share</w:t>
      </w:r>
      <w:r>
        <w:rPr>
          <w:rFonts w:ascii="Times New Roman" w:hAnsi="Times New Roman"/>
          <w:sz w:val="24"/>
          <w:szCs w:val="24"/>
        </w:rPr>
        <w:t xml:space="preserve"> (EPS), </w:t>
      </w:r>
      <w:r w:rsidRPr="00B30A31">
        <w:rPr>
          <w:rFonts w:ascii="Times New Roman" w:hAnsi="Times New Roman"/>
          <w:i/>
          <w:sz w:val="24"/>
          <w:szCs w:val="24"/>
        </w:rPr>
        <w:t>Return On Assets</w:t>
      </w:r>
      <w:r>
        <w:rPr>
          <w:rFonts w:ascii="Times New Roman" w:hAnsi="Times New Roman"/>
          <w:sz w:val="24"/>
          <w:szCs w:val="24"/>
        </w:rPr>
        <w:t xml:space="preserve"> (ROA), </w:t>
      </w:r>
      <w:r w:rsidRPr="00B30A31">
        <w:rPr>
          <w:rFonts w:ascii="Times New Roman" w:hAnsi="Times New Roman"/>
          <w:i/>
          <w:sz w:val="24"/>
          <w:szCs w:val="24"/>
        </w:rPr>
        <w:t xml:space="preserve">Return On </w:t>
      </w:r>
      <w:r>
        <w:rPr>
          <w:rFonts w:ascii="Times New Roman" w:hAnsi="Times New Roman"/>
          <w:i/>
          <w:sz w:val="24"/>
          <w:szCs w:val="24"/>
        </w:rPr>
        <w:t>Equity</w:t>
      </w:r>
      <w:r>
        <w:rPr>
          <w:rFonts w:ascii="Times New Roman" w:hAnsi="Times New Roman"/>
          <w:sz w:val="24"/>
          <w:szCs w:val="24"/>
        </w:rPr>
        <w:t xml:space="preserve"> (ROE), </w:t>
      </w:r>
      <w:r w:rsidRPr="00B30A31">
        <w:rPr>
          <w:rFonts w:ascii="Times New Roman" w:hAnsi="Times New Roman"/>
          <w:i/>
          <w:sz w:val="24"/>
          <w:szCs w:val="24"/>
        </w:rPr>
        <w:t>Net Profit Margin</w:t>
      </w:r>
      <w:r>
        <w:rPr>
          <w:rFonts w:ascii="Times New Roman" w:hAnsi="Times New Roman"/>
          <w:sz w:val="24"/>
          <w:szCs w:val="24"/>
        </w:rPr>
        <w:t xml:space="preserve"> (NPM), Biaya Operasional Pendapatan Operasional (BOPO) dan Harga Saham sebagaimana variabel dependen digambarkan dalam kerangka konseptual pada gambar II.1 :</w:t>
      </w:r>
    </w:p>
    <w:p w:rsidR="000314E9" w:rsidRDefault="000314E9" w:rsidP="000314E9">
      <w:pPr>
        <w:pStyle w:val="ListParagraph"/>
        <w:spacing w:after="0" w:line="480" w:lineRule="auto"/>
        <w:ind w:left="0"/>
        <w:contextualSpacing w:val="0"/>
        <w:jc w:val="both"/>
        <w:rPr>
          <w:rFonts w:ascii="Times New Roman" w:hAnsi="Times New Roman"/>
          <w:sz w:val="24"/>
          <w:szCs w:val="24"/>
        </w:rPr>
      </w:pPr>
    </w:p>
    <w:p w:rsidR="000314E9" w:rsidRDefault="000314E9" w:rsidP="000314E9">
      <w:pPr>
        <w:ind w:left="720"/>
        <w:rPr>
          <w:rFonts w:ascii="Times New Roman" w:hAnsi="Times New Roman"/>
          <w:b/>
          <w:sz w:val="24"/>
          <w:szCs w:val="24"/>
        </w:rPr>
      </w:pPr>
      <w:r>
        <w:rPr>
          <w:rFonts w:ascii="Times New Roman" w:hAnsi="Times New Roman"/>
          <w:sz w:val="24"/>
          <w:szCs w:val="24"/>
        </w:rPr>
        <w:pict>
          <v:rect id="_x0000_s1034" style="position:absolute;left:0;text-align:left;margin-left:.25pt;margin-top:9.7pt;width:129.75pt;height:30.75pt;z-index:251661312">
            <v:textbox style="mso-next-textbox:#_x0000_s1034">
              <w:txbxContent>
                <w:p w:rsidR="000314E9" w:rsidRDefault="000314E9" w:rsidP="000314E9">
                  <w:pPr>
                    <w:jc w:val="center"/>
                    <w:rPr>
                      <w:rFonts w:ascii="Times New Roman" w:hAnsi="Times New Roman"/>
                      <w:sz w:val="24"/>
                      <w:szCs w:val="24"/>
                    </w:rPr>
                  </w:pPr>
                  <w:r>
                    <w:rPr>
                      <w:rFonts w:ascii="Times New Roman" w:hAnsi="Times New Roman"/>
                      <w:sz w:val="24"/>
                      <w:szCs w:val="24"/>
                    </w:rPr>
                    <w:t>EPS</w:t>
                  </w:r>
                  <w:r>
                    <w:rPr>
                      <w:rFonts w:ascii="Times New Roman" w:hAnsi="Times New Roman"/>
                      <w:i/>
                      <w:sz w:val="24"/>
                      <w:szCs w:val="24"/>
                    </w:rPr>
                    <w:t xml:space="preserve"> </w:t>
                  </w:r>
                  <w:r>
                    <w:rPr>
                      <w:rFonts w:ascii="Times New Roman" w:hAnsi="Times New Roman"/>
                      <w:sz w:val="24"/>
                      <w:szCs w:val="24"/>
                    </w:rPr>
                    <w:t>(</w:t>
                  </w:r>
                  <w:r>
                    <w:rPr>
                      <w:rFonts w:ascii="Times New Roman" w:hAnsi="Times New Roman"/>
                      <w:sz w:val="24"/>
                      <w:szCs w:val="24"/>
                      <w:lang w:val="en-GB"/>
                    </w:rPr>
                    <w:t>X</w:t>
                  </w:r>
                  <w:r>
                    <w:rPr>
                      <w:rFonts w:ascii="Times New Roman" w:hAnsi="Times New Roman"/>
                      <w:sz w:val="24"/>
                      <w:szCs w:val="24"/>
                      <w:vertAlign w:val="subscript"/>
                      <w:lang w:val="en-GB"/>
                    </w:rPr>
                    <w:t>1</w:t>
                  </w:r>
                  <w:r>
                    <w:rPr>
                      <w:rFonts w:ascii="Times New Roman" w:hAnsi="Times New Roman"/>
                      <w:sz w:val="24"/>
                      <w:szCs w:val="24"/>
                    </w:rPr>
                    <w:t>)</w:t>
                  </w:r>
                </w:p>
              </w:txbxContent>
            </v:textbox>
          </v:rect>
        </w:pict>
      </w:r>
    </w:p>
    <w:p w:rsidR="000314E9" w:rsidRDefault="000314E9" w:rsidP="000314E9">
      <w:pPr>
        <w:ind w:left="720"/>
        <w:rPr>
          <w:rFonts w:ascii="Times New Roman" w:hAnsi="Times New Roman"/>
          <w:b/>
          <w:sz w:val="24"/>
          <w:szCs w:val="24"/>
        </w:rPr>
      </w:pPr>
      <w:r>
        <w:rPr>
          <w:rFonts w:ascii="Times New Roman" w:hAnsi="Times New Roman"/>
          <w:sz w:val="24"/>
          <w:szCs w:val="24"/>
        </w:rPr>
        <w:pict>
          <v:shape id="_x0000_s1039" type="#_x0000_t32" style="position:absolute;left:0;text-align:left;margin-left:130.75pt;margin-top:1pt;width:129.25pt;height:67pt;z-index:251666432" o:connectortype="straight">
            <v:stroke endarrow="block"/>
          </v:shape>
        </w:pict>
      </w:r>
      <w:r>
        <w:rPr>
          <w:rFonts w:ascii="Times New Roman" w:hAnsi="Times New Roman"/>
          <w:sz w:val="24"/>
          <w:szCs w:val="24"/>
        </w:rPr>
        <w:pict>
          <v:rect id="_x0000_s1036" style="position:absolute;left:0;text-align:left;margin-left:.25pt;margin-top:63.55pt;width:129.75pt;height:30.75pt;z-index:251663360">
            <v:textbox style="mso-next-textbox:#_x0000_s1036">
              <w:txbxContent>
                <w:p w:rsidR="000314E9" w:rsidRDefault="000314E9" w:rsidP="000314E9">
                  <w:pPr>
                    <w:jc w:val="center"/>
                    <w:rPr>
                      <w:rFonts w:ascii="Times New Roman" w:hAnsi="Times New Roman"/>
                      <w:sz w:val="24"/>
                      <w:szCs w:val="24"/>
                    </w:rPr>
                  </w:pPr>
                  <w:r>
                    <w:rPr>
                      <w:rFonts w:ascii="Times New Roman" w:hAnsi="Times New Roman"/>
                      <w:sz w:val="24"/>
                      <w:szCs w:val="24"/>
                    </w:rPr>
                    <w:t>ROE (</w:t>
                  </w:r>
                  <w:r>
                    <w:rPr>
                      <w:rFonts w:ascii="Times New Roman" w:hAnsi="Times New Roman"/>
                      <w:sz w:val="24"/>
                      <w:szCs w:val="24"/>
                      <w:lang w:val="en-GB"/>
                    </w:rPr>
                    <w:t>X</w:t>
                  </w:r>
                  <w:r>
                    <w:rPr>
                      <w:rFonts w:ascii="Times New Roman" w:hAnsi="Times New Roman"/>
                      <w:sz w:val="24"/>
                      <w:szCs w:val="24"/>
                      <w:vertAlign w:val="subscript"/>
                      <w:lang w:val="en-GB"/>
                    </w:rPr>
                    <w:t>3</w:t>
                  </w:r>
                  <w:r>
                    <w:rPr>
                      <w:rFonts w:ascii="Times New Roman" w:hAnsi="Times New Roman"/>
                      <w:sz w:val="24"/>
                      <w:szCs w:val="24"/>
                    </w:rPr>
                    <w:t>)</w:t>
                  </w:r>
                </w:p>
              </w:txbxContent>
            </v:textbox>
          </v:rect>
        </w:pict>
      </w:r>
      <w:r>
        <w:rPr>
          <w:rFonts w:ascii="Times New Roman" w:hAnsi="Times New Roman"/>
          <w:sz w:val="24"/>
          <w:szCs w:val="24"/>
        </w:rPr>
        <w:pict>
          <v:rect id="_x0000_s1037" style="position:absolute;left:0;text-align:left;margin-left:.25pt;margin-top:101.8pt;width:129.75pt;height:30.75pt;z-index:251664384">
            <v:textbox style="mso-next-textbox:#_x0000_s1037">
              <w:txbxContent>
                <w:p w:rsidR="000314E9" w:rsidRDefault="000314E9" w:rsidP="000314E9">
                  <w:pPr>
                    <w:jc w:val="center"/>
                    <w:rPr>
                      <w:rFonts w:ascii="Times New Roman" w:hAnsi="Times New Roman"/>
                      <w:sz w:val="24"/>
                      <w:szCs w:val="24"/>
                    </w:rPr>
                  </w:pPr>
                  <w:r>
                    <w:rPr>
                      <w:rFonts w:ascii="Times New Roman" w:hAnsi="Times New Roman"/>
                      <w:sz w:val="24"/>
                      <w:szCs w:val="24"/>
                    </w:rPr>
                    <w:t>NPM (</w:t>
                  </w:r>
                  <w:r>
                    <w:rPr>
                      <w:rFonts w:ascii="Times New Roman" w:hAnsi="Times New Roman"/>
                      <w:sz w:val="24"/>
                      <w:szCs w:val="24"/>
                      <w:lang w:val="en-GB"/>
                    </w:rPr>
                    <w:t>X</w:t>
                  </w:r>
                  <w:r>
                    <w:rPr>
                      <w:rFonts w:ascii="Times New Roman" w:hAnsi="Times New Roman"/>
                      <w:sz w:val="24"/>
                      <w:szCs w:val="24"/>
                      <w:vertAlign w:val="subscript"/>
                      <w:lang w:val="en-GB"/>
                    </w:rPr>
                    <w:t>4</w:t>
                  </w:r>
                  <w:r>
                    <w:rPr>
                      <w:rFonts w:ascii="Times New Roman" w:hAnsi="Times New Roman"/>
                      <w:sz w:val="24"/>
                      <w:szCs w:val="24"/>
                    </w:rPr>
                    <w:t>)</w:t>
                  </w:r>
                </w:p>
              </w:txbxContent>
            </v:textbox>
          </v:rect>
        </w:pict>
      </w:r>
      <w:r>
        <w:rPr>
          <w:rFonts w:ascii="Times New Roman" w:hAnsi="Times New Roman"/>
          <w:sz w:val="24"/>
          <w:szCs w:val="24"/>
        </w:rPr>
        <w:pict>
          <v:rect id="_x0000_s1038" style="position:absolute;left:0;text-align:left;margin-left:.25pt;margin-top:139.3pt;width:129.75pt;height:30.75pt;z-index:251665408">
            <v:textbox style="mso-next-textbox:#_x0000_s1038">
              <w:txbxContent>
                <w:p w:rsidR="000314E9" w:rsidRDefault="000314E9" w:rsidP="000314E9">
                  <w:pPr>
                    <w:jc w:val="center"/>
                    <w:rPr>
                      <w:rFonts w:ascii="Times New Roman" w:hAnsi="Times New Roman"/>
                      <w:sz w:val="24"/>
                      <w:szCs w:val="24"/>
                    </w:rPr>
                  </w:pPr>
                  <w:r>
                    <w:rPr>
                      <w:rFonts w:ascii="Times New Roman" w:hAnsi="Times New Roman"/>
                      <w:i/>
                      <w:sz w:val="24"/>
                      <w:szCs w:val="24"/>
                    </w:rPr>
                    <w:t>BOPO</w:t>
                  </w:r>
                  <w:r>
                    <w:rPr>
                      <w:rFonts w:ascii="Times New Roman" w:hAnsi="Times New Roman"/>
                      <w:i/>
                      <w:sz w:val="24"/>
                      <w:szCs w:val="24"/>
                    </w:rPr>
                    <w:tab/>
                  </w:r>
                  <w:r>
                    <w:rPr>
                      <w:rFonts w:ascii="Times New Roman" w:hAnsi="Times New Roman"/>
                      <w:sz w:val="24"/>
                      <w:szCs w:val="24"/>
                    </w:rPr>
                    <w:t xml:space="preserve"> (</w:t>
                  </w:r>
                  <w:r>
                    <w:rPr>
                      <w:rFonts w:ascii="Times New Roman" w:hAnsi="Times New Roman"/>
                      <w:sz w:val="24"/>
                      <w:szCs w:val="24"/>
                      <w:lang w:val="en-GB"/>
                    </w:rPr>
                    <w:t>X</w:t>
                  </w:r>
                  <w:r>
                    <w:rPr>
                      <w:rFonts w:ascii="Times New Roman" w:hAnsi="Times New Roman"/>
                      <w:sz w:val="24"/>
                      <w:szCs w:val="24"/>
                      <w:vertAlign w:val="subscript"/>
                      <w:lang w:val="en-GB"/>
                    </w:rPr>
                    <w:t>5</w:t>
                  </w:r>
                  <w:r>
                    <w:rPr>
                      <w:rFonts w:ascii="Times New Roman" w:hAnsi="Times New Roman"/>
                      <w:sz w:val="24"/>
                      <w:szCs w:val="24"/>
                    </w:rPr>
                    <w:t>)</w:t>
                  </w:r>
                </w:p>
              </w:txbxContent>
            </v:textbox>
          </v:rect>
        </w:pict>
      </w:r>
      <w:r>
        <w:rPr>
          <w:rFonts w:ascii="Times New Roman" w:hAnsi="Times New Roman"/>
          <w:sz w:val="24"/>
          <w:szCs w:val="24"/>
        </w:rPr>
        <w:pict>
          <v:shape id="_x0000_s1041" type="#_x0000_t32" style="position:absolute;left:0;text-align:left;margin-left:130pt;margin-top:79.3pt;width:122.25pt;height:0;z-index:251668480" o:connectortype="straight">
            <v:stroke endarrow="block"/>
          </v:shape>
        </w:pict>
      </w:r>
    </w:p>
    <w:p w:rsidR="000314E9" w:rsidRDefault="000314E9" w:rsidP="000314E9">
      <w:pPr>
        <w:ind w:left="720"/>
        <w:rPr>
          <w:rFonts w:ascii="Times New Roman" w:hAnsi="Times New Roman"/>
          <w:b/>
          <w:sz w:val="24"/>
          <w:szCs w:val="24"/>
        </w:rPr>
      </w:pPr>
      <w:r>
        <w:rPr>
          <w:rFonts w:ascii="Times New Roman" w:hAnsi="Times New Roman"/>
          <w:sz w:val="24"/>
          <w:szCs w:val="24"/>
        </w:rPr>
        <w:pict>
          <v:rect id="_x0000_s1035" style="position:absolute;left:0;text-align:left;margin-left:.25pt;margin-top:1.5pt;width:129.75pt;height:30.75pt;z-index:251662336">
            <v:textbox style="mso-next-textbox:#_x0000_s1035">
              <w:txbxContent>
                <w:p w:rsidR="000314E9" w:rsidRDefault="000314E9" w:rsidP="000314E9">
                  <w:pPr>
                    <w:jc w:val="center"/>
                    <w:rPr>
                      <w:rFonts w:ascii="Times New Roman" w:hAnsi="Times New Roman"/>
                      <w:sz w:val="24"/>
                      <w:szCs w:val="24"/>
                    </w:rPr>
                  </w:pPr>
                  <w:r>
                    <w:rPr>
                      <w:rFonts w:ascii="Times New Roman" w:hAnsi="Times New Roman"/>
                      <w:sz w:val="24"/>
                      <w:szCs w:val="24"/>
                    </w:rPr>
                    <w:t>ROA (</w:t>
                  </w:r>
                  <w:r>
                    <w:rPr>
                      <w:rFonts w:ascii="Times New Roman" w:hAnsi="Times New Roman"/>
                      <w:sz w:val="24"/>
                      <w:szCs w:val="24"/>
                      <w:lang w:val="en-GB"/>
                    </w:rPr>
                    <w:t>X</w:t>
                  </w:r>
                  <w:r>
                    <w:rPr>
                      <w:rFonts w:ascii="Times New Roman" w:hAnsi="Times New Roman"/>
                      <w:sz w:val="24"/>
                      <w:szCs w:val="24"/>
                      <w:vertAlign w:val="subscript"/>
                      <w:lang w:val="en-GB"/>
                    </w:rPr>
                    <w:t>2</w:t>
                  </w:r>
                  <w:r>
                    <w:rPr>
                      <w:rFonts w:ascii="Times New Roman" w:hAnsi="Times New Roman"/>
                      <w:sz w:val="24"/>
                      <w:szCs w:val="24"/>
                    </w:rPr>
                    <w:t>)</w:t>
                  </w:r>
                </w:p>
              </w:txbxContent>
            </v:textbox>
          </v:rect>
        </w:pict>
      </w:r>
      <w:r>
        <w:rPr>
          <w:rFonts w:ascii="Times New Roman" w:hAnsi="Times New Roman"/>
          <w:sz w:val="24"/>
          <w:szCs w:val="24"/>
        </w:rPr>
        <w:pict>
          <v:shape id="_x0000_s1040" type="#_x0000_t32" style="position:absolute;left:0;text-align:left;margin-left:128.3pt;margin-top:18.1pt;width:126.7pt;height:32.05pt;z-index:251667456" o:connectortype="straight">
            <v:stroke endarrow="block"/>
          </v:shape>
        </w:pict>
      </w:r>
    </w:p>
    <w:p w:rsidR="000314E9" w:rsidRDefault="000314E9" w:rsidP="000314E9">
      <w:pPr>
        <w:ind w:left="720"/>
        <w:rPr>
          <w:rFonts w:ascii="Times New Roman" w:hAnsi="Times New Roman"/>
          <w:b/>
          <w:sz w:val="24"/>
          <w:szCs w:val="24"/>
        </w:rPr>
      </w:pPr>
      <w:r>
        <w:rPr>
          <w:rFonts w:ascii="Times New Roman" w:hAnsi="Times New Roman"/>
          <w:b/>
          <w:noProof/>
          <w:sz w:val="24"/>
          <w:szCs w:val="24"/>
          <w:lang w:eastAsia="id-ID"/>
        </w:rPr>
        <w:pict>
          <v:oval id="_x0000_s1044" style="position:absolute;left:0;text-align:left;margin-left:254.15pt;margin-top:9.35pt;width:155.7pt;height:47.7pt;z-index:251671552">
            <v:textbox style="mso-next-textbox:#_x0000_s1044">
              <w:txbxContent>
                <w:p w:rsidR="000314E9" w:rsidRPr="009D03D4" w:rsidRDefault="000314E9" w:rsidP="000314E9">
                  <w:pPr>
                    <w:jc w:val="center"/>
                    <w:rPr>
                      <w:rFonts w:ascii="Times New Roman" w:hAnsi="Times New Roman"/>
                      <w:sz w:val="24"/>
                      <w:szCs w:val="24"/>
                    </w:rPr>
                  </w:pPr>
                  <w:r w:rsidRPr="009D03D4">
                    <w:rPr>
                      <w:rFonts w:ascii="Times New Roman" w:hAnsi="Times New Roman"/>
                      <w:sz w:val="24"/>
                      <w:szCs w:val="24"/>
                    </w:rPr>
                    <w:t>HARGA SAHAM (Y)</w:t>
                  </w:r>
                </w:p>
              </w:txbxContent>
            </v:textbox>
          </v:oval>
        </w:pict>
      </w:r>
    </w:p>
    <w:p w:rsidR="000314E9" w:rsidRDefault="000314E9" w:rsidP="000314E9">
      <w:pPr>
        <w:ind w:left="720"/>
        <w:rPr>
          <w:rFonts w:ascii="Times New Roman" w:hAnsi="Times New Roman"/>
          <w:b/>
          <w:sz w:val="24"/>
          <w:szCs w:val="24"/>
        </w:rPr>
      </w:pPr>
      <w:r>
        <w:rPr>
          <w:rFonts w:ascii="Times New Roman" w:hAnsi="Times New Roman"/>
          <w:sz w:val="24"/>
          <w:szCs w:val="24"/>
        </w:rPr>
        <w:pict>
          <v:shape id="_x0000_s1043" type="#_x0000_t32" style="position:absolute;left:0;text-align:left;margin-left:130pt;margin-top:20.1pt;width:129.1pt;height:66.3pt;flip:y;z-index:251670528" o:connectortype="straight">
            <v:stroke endarrow="block"/>
          </v:shape>
        </w:pict>
      </w:r>
      <w:r>
        <w:rPr>
          <w:rFonts w:ascii="Times New Roman" w:hAnsi="Times New Roman"/>
          <w:sz w:val="24"/>
          <w:szCs w:val="24"/>
        </w:rPr>
        <w:pict>
          <v:shape id="_x0000_s1042" type="#_x0000_t32" style="position:absolute;left:0;text-align:left;margin-left:130pt;margin-top:15.5pt;width:125pt;height:33.4pt;flip:y;z-index:251669504" o:connectortype="straight">
            <v:stroke endarrow="block"/>
          </v:shape>
        </w:pict>
      </w:r>
    </w:p>
    <w:p w:rsidR="000314E9" w:rsidRDefault="000314E9" w:rsidP="000314E9">
      <w:pPr>
        <w:ind w:left="720"/>
        <w:rPr>
          <w:rFonts w:ascii="Times New Roman" w:hAnsi="Times New Roman"/>
          <w:b/>
          <w:sz w:val="24"/>
          <w:szCs w:val="24"/>
        </w:rPr>
      </w:pPr>
    </w:p>
    <w:p w:rsidR="000314E9" w:rsidRDefault="000314E9" w:rsidP="000314E9">
      <w:pPr>
        <w:ind w:left="720"/>
        <w:rPr>
          <w:rFonts w:ascii="Times New Roman" w:hAnsi="Times New Roman"/>
          <w:b/>
          <w:sz w:val="24"/>
          <w:szCs w:val="24"/>
        </w:rPr>
      </w:pPr>
    </w:p>
    <w:p w:rsidR="000314E9" w:rsidRDefault="000314E9" w:rsidP="000314E9">
      <w:pPr>
        <w:ind w:left="720"/>
        <w:rPr>
          <w:rFonts w:ascii="Times New Roman" w:hAnsi="Times New Roman"/>
          <w:b/>
          <w:sz w:val="24"/>
          <w:szCs w:val="24"/>
        </w:rPr>
      </w:pPr>
    </w:p>
    <w:p w:rsidR="000314E9" w:rsidRDefault="000314E9" w:rsidP="000314E9">
      <w:pPr>
        <w:ind w:left="720"/>
        <w:rPr>
          <w:rFonts w:ascii="Times New Roman" w:hAnsi="Times New Roman"/>
          <w:b/>
          <w:sz w:val="24"/>
          <w:szCs w:val="24"/>
        </w:rPr>
      </w:pPr>
    </w:p>
    <w:p w:rsidR="000314E9" w:rsidRDefault="000314E9" w:rsidP="000314E9">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Gambar II.1</w:t>
      </w:r>
    </w:p>
    <w:p w:rsidR="000314E9" w:rsidRDefault="000314E9" w:rsidP="000314E9">
      <w:pPr>
        <w:jc w:val="center"/>
        <w:rPr>
          <w:rFonts w:ascii="Times New Roman" w:hAnsi="Times New Roman"/>
          <w:b/>
          <w:sz w:val="24"/>
          <w:szCs w:val="24"/>
        </w:rPr>
      </w:pPr>
      <w:r>
        <w:rPr>
          <w:rFonts w:ascii="Times New Roman" w:hAnsi="Times New Roman"/>
          <w:sz w:val="24"/>
          <w:szCs w:val="24"/>
        </w:rPr>
        <w:t>Kerangka Konseptual</w:t>
      </w:r>
    </w:p>
    <w:p w:rsidR="000314E9" w:rsidRDefault="000314E9" w:rsidP="000314E9">
      <w:pPr>
        <w:tabs>
          <w:tab w:val="left" w:pos="993"/>
        </w:tabs>
        <w:ind w:left="993" w:hanging="993"/>
        <w:jc w:val="both"/>
        <w:rPr>
          <w:rFonts w:ascii="Times New Roman" w:hAnsi="Times New Roman"/>
          <w:sz w:val="24"/>
          <w:szCs w:val="24"/>
        </w:rPr>
      </w:pPr>
      <w:r w:rsidRPr="009D03D4">
        <w:rPr>
          <w:rFonts w:ascii="Times New Roman" w:hAnsi="Times New Roman"/>
          <w:sz w:val="24"/>
          <w:szCs w:val="24"/>
        </w:rPr>
        <w:t xml:space="preserve">Sumber : </w:t>
      </w:r>
      <w:r>
        <w:rPr>
          <w:rFonts w:ascii="Times New Roman" w:hAnsi="Times New Roman"/>
          <w:sz w:val="24"/>
          <w:szCs w:val="24"/>
        </w:rPr>
        <w:t xml:space="preserve"> </w:t>
      </w:r>
      <w:r w:rsidRPr="00445AB1">
        <w:rPr>
          <w:rFonts w:ascii="Times New Roman" w:hAnsi="Times New Roman"/>
          <w:sz w:val="24"/>
          <w:szCs w:val="24"/>
        </w:rPr>
        <w:t>R. W. Watung dan V. Ilat (2016)</w:t>
      </w:r>
      <w:r>
        <w:rPr>
          <w:rFonts w:ascii="Times New Roman" w:hAnsi="Times New Roman"/>
          <w:sz w:val="24"/>
          <w:szCs w:val="24"/>
        </w:rPr>
        <w:t>, Ryan Perkasa Rimbani (2016), Novia Kasyaretta Ananda Putri (2017), Muhammad Hamidun Asri (2017).</w:t>
      </w:r>
    </w:p>
    <w:p w:rsidR="000314E9" w:rsidRPr="009D03D4" w:rsidRDefault="000314E9" w:rsidP="000314E9">
      <w:pPr>
        <w:tabs>
          <w:tab w:val="left" w:pos="993"/>
        </w:tabs>
        <w:ind w:left="993" w:hanging="993"/>
        <w:jc w:val="both"/>
        <w:rPr>
          <w:rFonts w:ascii="Times New Roman" w:hAnsi="Times New Roman"/>
          <w:sz w:val="24"/>
          <w:szCs w:val="24"/>
        </w:rPr>
      </w:pPr>
    </w:p>
    <w:p w:rsidR="000314E9" w:rsidRPr="00396FDA" w:rsidRDefault="000314E9" w:rsidP="000314E9">
      <w:pPr>
        <w:numPr>
          <w:ilvl w:val="0"/>
          <w:numId w:val="1"/>
        </w:numPr>
        <w:ind w:hanging="1146"/>
        <w:rPr>
          <w:rFonts w:ascii="Times New Roman" w:hAnsi="Times New Roman"/>
          <w:b/>
          <w:sz w:val="24"/>
          <w:szCs w:val="24"/>
        </w:rPr>
      </w:pPr>
      <w:r>
        <w:rPr>
          <w:rFonts w:ascii="Times New Roman" w:hAnsi="Times New Roman"/>
          <w:b/>
          <w:sz w:val="24"/>
          <w:szCs w:val="24"/>
        </w:rPr>
        <w:t>Perumusan Hipotesis</w:t>
      </w:r>
    </w:p>
    <w:p w:rsidR="000314E9" w:rsidRDefault="000314E9" w:rsidP="000314E9">
      <w:pPr>
        <w:spacing w:after="0" w:line="480" w:lineRule="auto"/>
        <w:ind w:firstLine="720"/>
        <w:jc w:val="both"/>
        <w:rPr>
          <w:rFonts w:ascii="Times New Roman" w:hAnsi="Times New Roman"/>
          <w:sz w:val="24"/>
          <w:szCs w:val="24"/>
        </w:rPr>
      </w:pPr>
      <w:r w:rsidRPr="00540CEA">
        <w:rPr>
          <w:rFonts w:ascii="Times New Roman" w:hAnsi="Times New Roman"/>
          <w:sz w:val="24"/>
          <w:szCs w:val="24"/>
        </w:rPr>
        <w:t>Hipotesis menurut Arikunto (2013:110) merupakan suatu jawaban yang bersifat sementara terhadap permasalahan penelitian, sampai terbukti melalui data yang terkumpul.</w:t>
      </w:r>
      <w:r>
        <w:rPr>
          <w:rFonts w:ascii="Times New Roman" w:hAnsi="Times New Roman"/>
          <w:sz w:val="24"/>
          <w:szCs w:val="24"/>
        </w:rPr>
        <w:t xml:space="preserve"> Berdasarkan latar belakang masalah, rumusan masalah, landasan teori dan kerangka konseptual yang dikemukakan pada bagian sebelumnya, maka dikembangkan hipotesis dengan penjelasan sebagai berikut :</w:t>
      </w:r>
    </w:p>
    <w:p w:rsidR="000314E9" w:rsidRPr="008E09D6" w:rsidRDefault="000314E9" w:rsidP="000314E9">
      <w:pPr>
        <w:numPr>
          <w:ilvl w:val="0"/>
          <w:numId w:val="15"/>
        </w:numPr>
        <w:spacing w:after="0" w:line="480" w:lineRule="auto"/>
        <w:ind w:left="284" w:hanging="284"/>
        <w:jc w:val="both"/>
        <w:rPr>
          <w:rFonts w:ascii="Times New Roman" w:hAnsi="Times New Roman"/>
          <w:b/>
          <w:sz w:val="24"/>
          <w:szCs w:val="24"/>
        </w:rPr>
      </w:pPr>
      <w:r>
        <w:rPr>
          <w:rFonts w:ascii="Times New Roman" w:hAnsi="Times New Roman"/>
          <w:b/>
          <w:i/>
          <w:sz w:val="24"/>
          <w:szCs w:val="24"/>
        </w:rPr>
        <w:br w:type="page"/>
      </w:r>
      <w:r w:rsidRPr="008E09D6">
        <w:rPr>
          <w:rFonts w:ascii="Times New Roman" w:hAnsi="Times New Roman"/>
          <w:b/>
          <w:i/>
          <w:sz w:val="24"/>
          <w:szCs w:val="24"/>
        </w:rPr>
        <w:lastRenderedPageBreak/>
        <w:t>Earning Per Share</w:t>
      </w:r>
      <w:r w:rsidRPr="008E09D6">
        <w:rPr>
          <w:rFonts w:ascii="Times New Roman" w:hAnsi="Times New Roman"/>
          <w:b/>
          <w:sz w:val="24"/>
          <w:szCs w:val="24"/>
        </w:rPr>
        <w:t xml:space="preserve"> (EPS) terhadap harga saham </w:t>
      </w:r>
    </w:p>
    <w:p w:rsidR="000314E9" w:rsidRDefault="000314E9" w:rsidP="000314E9">
      <w:pPr>
        <w:spacing w:after="0" w:line="480" w:lineRule="auto"/>
        <w:ind w:left="284"/>
        <w:jc w:val="both"/>
        <w:rPr>
          <w:rFonts w:ascii="Times New Roman" w:hAnsi="Times New Roman"/>
          <w:sz w:val="24"/>
          <w:szCs w:val="24"/>
        </w:rPr>
      </w:pPr>
      <w:r>
        <w:rPr>
          <w:rFonts w:ascii="Times New Roman" w:hAnsi="Times New Roman"/>
          <w:sz w:val="24"/>
          <w:szCs w:val="24"/>
        </w:rPr>
        <w:t xml:space="preserve">Hasil penelitian R.W. Watung dan V.Ilat (2016), Ryan Perkasa Rimbani (2016), Novia Kasyaretta Ananda Putri (2017), Muhammad Hamidun Asri (2017), menyimpulkan bahwa </w:t>
      </w:r>
      <w:r w:rsidRPr="00445AB1">
        <w:rPr>
          <w:rFonts w:ascii="Times New Roman" w:hAnsi="Times New Roman"/>
          <w:sz w:val="24"/>
          <w:szCs w:val="24"/>
        </w:rPr>
        <w:t>EPS berpengaruh</w:t>
      </w:r>
      <w:r>
        <w:rPr>
          <w:rFonts w:ascii="Times New Roman" w:hAnsi="Times New Roman"/>
          <w:sz w:val="24"/>
          <w:szCs w:val="24"/>
          <w:lang w:val="en-US"/>
        </w:rPr>
        <w:t xml:space="preserve"> positif dan</w:t>
      </w:r>
      <w:r w:rsidRPr="00445AB1">
        <w:rPr>
          <w:rFonts w:ascii="Times New Roman" w:hAnsi="Times New Roman"/>
          <w:sz w:val="24"/>
          <w:szCs w:val="24"/>
        </w:rPr>
        <w:t xml:space="preserve"> signifikan terhadap </w:t>
      </w:r>
      <w:r>
        <w:rPr>
          <w:rFonts w:ascii="Times New Roman" w:hAnsi="Times New Roman"/>
          <w:sz w:val="24"/>
          <w:szCs w:val="24"/>
        </w:rPr>
        <w:t>H</w:t>
      </w:r>
      <w:r w:rsidRPr="00445AB1">
        <w:rPr>
          <w:rFonts w:ascii="Times New Roman" w:hAnsi="Times New Roman"/>
          <w:sz w:val="24"/>
          <w:szCs w:val="24"/>
        </w:rPr>
        <w:t xml:space="preserve">arga </w:t>
      </w:r>
      <w:r>
        <w:rPr>
          <w:rFonts w:ascii="Times New Roman" w:hAnsi="Times New Roman"/>
          <w:sz w:val="24"/>
          <w:szCs w:val="24"/>
        </w:rPr>
        <w:t>S</w:t>
      </w:r>
      <w:r w:rsidRPr="00445AB1">
        <w:rPr>
          <w:rFonts w:ascii="Times New Roman" w:hAnsi="Times New Roman"/>
          <w:sz w:val="24"/>
          <w:szCs w:val="24"/>
        </w:rPr>
        <w:t>aham</w:t>
      </w:r>
      <w:r>
        <w:rPr>
          <w:rFonts w:ascii="Times New Roman" w:hAnsi="Times New Roman"/>
          <w:sz w:val="24"/>
          <w:szCs w:val="24"/>
        </w:rPr>
        <w:t xml:space="preserve">. </w:t>
      </w:r>
      <w:r w:rsidRPr="00842D68">
        <w:rPr>
          <w:rFonts w:ascii="Times New Roman" w:hAnsi="Times New Roman"/>
          <w:sz w:val="24"/>
          <w:szCs w:val="24"/>
        </w:rPr>
        <w:t xml:space="preserve">Hal ini menunjukkan bahwa, semakin tinggi </w:t>
      </w:r>
      <w:r w:rsidRPr="00412594">
        <w:rPr>
          <w:rFonts w:ascii="Times New Roman" w:hAnsi="Times New Roman"/>
          <w:i/>
          <w:sz w:val="24"/>
          <w:szCs w:val="24"/>
        </w:rPr>
        <w:t>Earning Per Share</w:t>
      </w:r>
      <w:r>
        <w:rPr>
          <w:rFonts w:ascii="Times New Roman" w:hAnsi="Times New Roman"/>
          <w:sz w:val="24"/>
          <w:szCs w:val="24"/>
        </w:rPr>
        <w:t xml:space="preserve"> (EPS)</w:t>
      </w:r>
      <w:r w:rsidRPr="00842D68">
        <w:rPr>
          <w:rFonts w:ascii="Times New Roman" w:hAnsi="Times New Roman"/>
          <w:sz w:val="24"/>
          <w:szCs w:val="24"/>
        </w:rPr>
        <w:t xml:space="preserve">, maka harga saham cenderung naik. </w:t>
      </w:r>
      <w:r>
        <w:rPr>
          <w:rFonts w:ascii="Times New Roman" w:hAnsi="Times New Roman"/>
          <w:sz w:val="24"/>
          <w:szCs w:val="24"/>
        </w:rPr>
        <w:t>Berdasarkan uraian diatas, dirumuskan hipotesis 1:</w:t>
      </w:r>
    </w:p>
    <w:p w:rsidR="000314E9" w:rsidRDefault="000314E9" w:rsidP="000314E9">
      <w:pPr>
        <w:spacing w:after="0" w:line="480" w:lineRule="auto"/>
        <w:ind w:left="284"/>
        <w:jc w:val="both"/>
        <w:rPr>
          <w:rFonts w:ascii="Times New Roman" w:hAnsi="Times New Roman"/>
          <w:sz w:val="24"/>
          <w:szCs w:val="24"/>
        </w:rPr>
      </w:pPr>
      <w:r>
        <w:rPr>
          <w:rFonts w:ascii="Times New Roman" w:hAnsi="Times New Roman"/>
          <w:sz w:val="24"/>
          <w:szCs w:val="24"/>
        </w:rPr>
        <w:t xml:space="preserve">H1 : </w:t>
      </w:r>
      <w:r w:rsidRPr="00AD5CF5">
        <w:rPr>
          <w:rFonts w:ascii="Times New Roman" w:hAnsi="Times New Roman"/>
          <w:i/>
          <w:sz w:val="24"/>
          <w:szCs w:val="24"/>
        </w:rPr>
        <w:t>Earning Per Share</w:t>
      </w:r>
      <w:r>
        <w:rPr>
          <w:rFonts w:ascii="Times New Roman" w:hAnsi="Times New Roman"/>
          <w:sz w:val="24"/>
          <w:szCs w:val="24"/>
        </w:rPr>
        <w:t xml:space="preserve"> (EPS) berpengaruh signifikan terhadap harga saham.</w:t>
      </w:r>
    </w:p>
    <w:p w:rsidR="000314E9" w:rsidRPr="00866D8E" w:rsidRDefault="000314E9" w:rsidP="000314E9">
      <w:pPr>
        <w:numPr>
          <w:ilvl w:val="0"/>
          <w:numId w:val="15"/>
        </w:numPr>
        <w:spacing w:after="0" w:line="480" w:lineRule="auto"/>
        <w:ind w:left="284" w:hanging="284"/>
        <w:jc w:val="both"/>
        <w:rPr>
          <w:rFonts w:ascii="Times New Roman" w:hAnsi="Times New Roman"/>
          <w:b/>
          <w:sz w:val="24"/>
          <w:szCs w:val="24"/>
        </w:rPr>
      </w:pPr>
      <w:r w:rsidRPr="00866D8E">
        <w:rPr>
          <w:rFonts w:ascii="Times New Roman" w:hAnsi="Times New Roman"/>
          <w:b/>
          <w:i/>
          <w:sz w:val="24"/>
          <w:szCs w:val="24"/>
        </w:rPr>
        <w:t>Return On Assets</w:t>
      </w:r>
      <w:r w:rsidRPr="00866D8E">
        <w:rPr>
          <w:rFonts w:ascii="Times New Roman" w:hAnsi="Times New Roman"/>
          <w:b/>
          <w:sz w:val="24"/>
          <w:szCs w:val="24"/>
        </w:rPr>
        <w:t xml:space="preserve"> (ROA) terhadap harga saham </w:t>
      </w:r>
    </w:p>
    <w:p w:rsidR="000314E9" w:rsidRPr="00866D8E" w:rsidRDefault="000314E9" w:rsidP="000314E9">
      <w:pPr>
        <w:spacing w:after="0" w:line="480" w:lineRule="auto"/>
        <w:ind w:left="284"/>
        <w:jc w:val="both"/>
        <w:rPr>
          <w:rFonts w:ascii="Times New Roman" w:hAnsi="Times New Roman"/>
          <w:sz w:val="24"/>
          <w:szCs w:val="24"/>
        </w:rPr>
      </w:pPr>
      <w:r>
        <w:rPr>
          <w:rFonts w:ascii="Times New Roman" w:hAnsi="Times New Roman"/>
          <w:sz w:val="24"/>
          <w:szCs w:val="24"/>
        </w:rPr>
        <w:t>Hasil penelitian R.W. Watung dan V.Ilat (2016), Novia Kasyaretta Ananda Putri (2017), Muhammad Hamidun Asri (2017), menyimpulkan bahwa</w:t>
      </w:r>
      <w:r w:rsidRPr="00866D8E">
        <w:rPr>
          <w:rFonts w:ascii="Times New Roman" w:hAnsi="Times New Roman"/>
          <w:sz w:val="24"/>
          <w:szCs w:val="24"/>
        </w:rPr>
        <w:t xml:space="preserve"> </w:t>
      </w:r>
      <w:r w:rsidRPr="00866D8E">
        <w:rPr>
          <w:rFonts w:ascii="Times New Roman" w:hAnsi="Times New Roman"/>
          <w:i/>
          <w:sz w:val="24"/>
          <w:szCs w:val="24"/>
        </w:rPr>
        <w:t>Return On Assets</w:t>
      </w:r>
      <w:r w:rsidRPr="00866D8E">
        <w:rPr>
          <w:rFonts w:ascii="Times New Roman" w:hAnsi="Times New Roman"/>
          <w:sz w:val="24"/>
          <w:szCs w:val="24"/>
        </w:rPr>
        <w:t xml:space="preserve"> (ROA) berpengaruh</w:t>
      </w:r>
      <w:r>
        <w:rPr>
          <w:rFonts w:ascii="Times New Roman" w:hAnsi="Times New Roman"/>
          <w:sz w:val="24"/>
          <w:szCs w:val="24"/>
          <w:lang w:val="en-US"/>
        </w:rPr>
        <w:t xml:space="preserve"> positif dan</w:t>
      </w:r>
      <w:r w:rsidRPr="00866D8E">
        <w:rPr>
          <w:rFonts w:ascii="Times New Roman" w:hAnsi="Times New Roman"/>
          <w:sz w:val="24"/>
          <w:szCs w:val="24"/>
        </w:rPr>
        <w:t xml:space="preserve"> signifikan terhadap harga saham. </w:t>
      </w:r>
      <w:r>
        <w:rPr>
          <w:rFonts w:ascii="Times New Roman" w:hAnsi="Times New Roman"/>
          <w:sz w:val="24"/>
          <w:szCs w:val="24"/>
        </w:rPr>
        <w:t xml:space="preserve">Hal ini menunjukkan bahwa, semakin besar </w:t>
      </w:r>
      <w:r w:rsidRPr="00FF4397">
        <w:rPr>
          <w:rFonts w:ascii="Times New Roman" w:hAnsi="Times New Roman"/>
          <w:i/>
          <w:sz w:val="24"/>
          <w:szCs w:val="24"/>
        </w:rPr>
        <w:t>Return On Assets</w:t>
      </w:r>
      <w:r>
        <w:rPr>
          <w:rFonts w:ascii="Times New Roman" w:hAnsi="Times New Roman"/>
          <w:sz w:val="24"/>
          <w:szCs w:val="24"/>
        </w:rPr>
        <w:t xml:space="preserve"> (ROA), maka akan semakin besar juga harga saham yang beredar. Berdasarkan uraian diatas, dirumuskan hipotesis 2:</w:t>
      </w:r>
    </w:p>
    <w:p w:rsidR="000314E9" w:rsidRDefault="000314E9" w:rsidP="000314E9">
      <w:pPr>
        <w:spacing w:line="480" w:lineRule="auto"/>
        <w:ind w:left="284"/>
        <w:jc w:val="both"/>
        <w:rPr>
          <w:rFonts w:ascii="Times New Roman" w:hAnsi="Times New Roman"/>
          <w:sz w:val="24"/>
          <w:szCs w:val="24"/>
        </w:rPr>
      </w:pPr>
      <w:r>
        <w:rPr>
          <w:rFonts w:ascii="Times New Roman" w:hAnsi="Times New Roman"/>
          <w:sz w:val="24"/>
          <w:szCs w:val="24"/>
        </w:rPr>
        <w:t xml:space="preserve">H2 : </w:t>
      </w:r>
      <w:r>
        <w:rPr>
          <w:rFonts w:ascii="Times New Roman" w:hAnsi="Times New Roman"/>
          <w:i/>
          <w:sz w:val="24"/>
          <w:szCs w:val="24"/>
        </w:rPr>
        <w:t>Return On Assets</w:t>
      </w:r>
      <w:r>
        <w:rPr>
          <w:rFonts w:ascii="Times New Roman" w:hAnsi="Times New Roman"/>
          <w:sz w:val="24"/>
          <w:szCs w:val="24"/>
        </w:rPr>
        <w:t xml:space="preserve"> (ROA) berpengaruh signifikan terhadap harga saham</w:t>
      </w:r>
    </w:p>
    <w:p w:rsidR="000314E9" w:rsidRPr="003B4A99" w:rsidRDefault="000314E9" w:rsidP="000314E9">
      <w:pPr>
        <w:numPr>
          <w:ilvl w:val="0"/>
          <w:numId w:val="15"/>
        </w:numPr>
        <w:spacing w:after="0" w:line="480" w:lineRule="auto"/>
        <w:ind w:left="284" w:hanging="284"/>
        <w:jc w:val="both"/>
        <w:rPr>
          <w:rFonts w:ascii="Times New Roman" w:hAnsi="Times New Roman"/>
          <w:b/>
          <w:sz w:val="24"/>
          <w:szCs w:val="24"/>
        </w:rPr>
      </w:pPr>
      <w:r w:rsidRPr="003B4A99">
        <w:rPr>
          <w:rFonts w:ascii="Times New Roman" w:hAnsi="Times New Roman"/>
          <w:b/>
          <w:i/>
          <w:sz w:val="24"/>
          <w:szCs w:val="24"/>
        </w:rPr>
        <w:t>Return On Equity</w:t>
      </w:r>
      <w:r w:rsidRPr="003B4A99">
        <w:rPr>
          <w:rFonts w:ascii="Times New Roman" w:hAnsi="Times New Roman"/>
          <w:b/>
          <w:sz w:val="24"/>
          <w:szCs w:val="24"/>
        </w:rPr>
        <w:t xml:space="preserve"> (ROE) terhadap harga saham </w:t>
      </w:r>
    </w:p>
    <w:p w:rsidR="000314E9" w:rsidRDefault="000314E9" w:rsidP="000314E9">
      <w:pPr>
        <w:spacing w:after="0" w:line="480" w:lineRule="auto"/>
        <w:ind w:left="284"/>
        <w:jc w:val="both"/>
        <w:rPr>
          <w:rFonts w:ascii="Times New Roman" w:hAnsi="Times New Roman"/>
          <w:sz w:val="24"/>
          <w:szCs w:val="24"/>
        </w:rPr>
      </w:pPr>
      <w:r>
        <w:rPr>
          <w:rFonts w:ascii="Times New Roman" w:hAnsi="Times New Roman"/>
          <w:sz w:val="24"/>
          <w:szCs w:val="24"/>
        </w:rPr>
        <w:t xml:space="preserve">Hasil penelitian Ryan Perkasa Rimbani (2016), Muhammad Hamidun Asri (2017), menyimpulkan bahwa </w:t>
      </w:r>
      <w:r w:rsidRPr="006C7D07">
        <w:rPr>
          <w:rFonts w:ascii="Times New Roman" w:hAnsi="Times New Roman"/>
          <w:i/>
          <w:sz w:val="24"/>
          <w:szCs w:val="24"/>
        </w:rPr>
        <w:t>Return On Equity</w:t>
      </w:r>
      <w:r w:rsidRPr="00253EB2">
        <w:rPr>
          <w:rFonts w:ascii="Times New Roman" w:hAnsi="Times New Roman"/>
          <w:sz w:val="24"/>
          <w:szCs w:val="24"/>
        </w:rPr>
        <w:t xml:space="preserve"> (ROE)</w:t>
      </w:r>
      <w:r>
        <w:rPr>
          <w:rFonts w:ascii="Times New Roman" w:hAnsi="Times New Roman"/>
          <w:sz w:val="24"/>
          <w:szCs w:val="24"/>
        </w:rPr>
        <w:t xml:space="preserve"> berpengaruh negatif dan signifikan terhadap harga saham. Sedangkan hasil penelitian Novia Kasyaretta Ananda Putri (2017), menyimpulkan bahwa </w:t>
      </w:r>
      <w:r w:rsidRPr="006C7D07">
        <w:rPr>
          <w:rFonts w:ascii="Times New Roman" w:hAnsi="Times New Roman"/>
          <w:i/>
          <w:sz w:val="24"/>
          <w:szCs w:val="24"/>
        </w:rPr>
        <w:t>Return On Equity</w:t>
      </w:r>
      <w:r w:rsidRPr="00253EB2">
        <w:rPr>
          <w:rFonts w:ascii="Times New Roman" w:hAnsi="Times New Roman"/>
          <w:sz w:val="24"/>
          <w:szCs w:val="24"/>
        </w:rPr>
        <w:t xml:space="preserve"> (ROE)</w:t>
      </w:r>
      <w:r>
        <w:rPr>
          <w:rFonts w:ascii="Times New Roman" w:hAnsi="Times New Roman"/>
          <w:sz w:val="24"/>
          <w:szCs w:val="24"/>
        </w:rPr>
        <w:t xml:space="preserve"> berpengaruh positif dan signifikan terhadap harga saham.</w:t>
      </w:r>
    </w:p>
    <w:p w:rsidR="000314E9" w:rsidRDefault="000314E9" w:rsidP="000314E9">
      <w:pPr>
        <w:spacing w:after="0" w:line="480" w:lineRule="auto"/>
        <w:ind w:left="284"/>
        <w:jc w:val="both"/>
        <w:rPr>
          <w:rFonts w:ascii="Times New Roman" w:hAnsi="Times New Roman"/>
          <w:sz w:val="24"/>
          <w:szCs w:val="24"/>
        </w:rPr>
      </w:pPr>
      <w:r>
        <w:rPr>
          <w:rFonts w:ascii="Times New Roman" w:hAnsi="Times New Roman"/>
          <w:sz w:val="24"/>
          <w:szCs w:val="24"/>
        </w:rPr>
        <w:t>Berdasarkan uraian diatas, dirumuskan hipotesis 3:</w:t>
      </w:r>
    </w:p>
    <w:p w:rsidR="000314E9" w:rsidRDefault="000314E9" w:rsidP="000314E9">
      <w:pPr>
        <w:spacing w:line="480" w:lineRule="auto"/>
        <w:ind w:left="284"/>
        <w:jc w:val="both"/>
        <w:rPr>
          <w:rFonts w:ascii="Times New Roman" w:hAnsi="Times New Roman"/>
          <w:sz w:val="24"/>
          <w:szCs w:val="24"/>
        </w:rPr>
      </w:pPr>
      <w:r>
        <w:rPr>
          <w:rFonts w:ascii="Times New Roman" w:hAnsi="Times New Roman"/>
          <w:sz w:val="24"/>
          <w:szCs w:val="24"/>
        </w:rPr>
        <w:t xml:space="preserve">H3 : </w:t>
      </w:r>
      <w:r>
        <w:rPr>
          <w:rFonts w:ascii="Times New Roman" w:hAnsi="Times New Roman"/>
          <w:i/>
          <w:sz w:val="24"/>
          <w:szCs w:val="24"/>
        </w:rPr>
        <w:t>Return On Equity</w:t>
      </w:r>
      <w:r>
        <w:rPr>
          <w:rFonts w:ascii="Times New Roman" w:hAnsi="Times New Roman"/>
          <w:sz w:val="24"/>
          <w:szCs w:val="24"/>
        </w:rPr>
        <w:t xml:space="preserve"> (ROE) berpengaruh signifikan terhadap harga saham.</w:t>
      </w:r>
    </w:p>
    <w:p w:rsidR="000314E9" w:rsidRPr="00462E49" w:rsidRDefault="000314E9" w:rsidP="000314E9">
      <w:pPr>
        <w:numPr>
          <w:ilvl w:val="0"/>
          <w:numId w:val="15"/>
        </w:numPr>
        <w:spacing w:after="0" w:line="480" w:lineRule="auto"/>
        <w:ind w:left="284" w:hanging="284"/>
        <w:jc w:val="both"/>
        <w:rPr>
          <w:rFonts w:ascii="Times New Roman" w:hAnsi="Times New Roman"/>
          <w:b/>
          <w:sz w:val="24"/>
          <w:szCs w:val="24"/>
        </w:rPr>
      </w:pPr>
      <w:r w:rsidRPr="00462E49">
        <w:rPr>
          <w:rFonts w:ascii="Times New Roman" w:hAnsi="Times New Roman"/>
          <w:b/>
          <w:i/>
          <w:sz w:val="24"/>
          <w:szCs w:val="24"/>
        </w:rPr>
        <w:t>Net Profit Margin</w:t>
      </w:r>
      <w:r w:rsidRPr="00462E49">
        <w:rPr>
          <w:rFonts w:ascii="Times New Roman" w:hAnsi="Times New Roman"/>
          <w:b/>
          <w:sz w:val="24"/>
          <w:szCs w:val="24"/>
        </w:rPr>
        <w:t xml:space="preserve"> (NPM) terhadap harga saham </w:t>
      </w:r>
    </w:p>
    <w:p w:rsidR="000314E9" w:rsidRDefault="000314E9" w:rsidP="000314E9">
      <w:pPr>
        <w:spacing w:after="0" w:line="480" w:lineRule="auto"/>
        <w:ind w:left="284"/>
        <w:jc w:val="both"/>
        <w:rPr>
          <w:rFonts w:ascii="Times New Roman" w:hAnsi="Times New Roman"/>
          <w:sz w:val="24"/>
          <w:szCs w:val="24"/>
        </w:rPr>
      </w:pPr>
      <w:r>
        <w:rPr>
          <w:rFonts w:ascii="Times New Roman" w:hAnsi="Times New Roman"/>
          <w:sz w:val="24"/>
          <w:szCs w:val="24"/>
        </w:rPr>
        <w:t xml:space="preserve">Hasil penelitian R. W. Watung dan V. Ilat (2016) dan Ryan Perkasa Rimbani (2016) menyatakan bahwa </w:t>
      </w:r>
      <w:r>
        <w:rPr>
          <w:rFonts w:ascii="Times New Roman" w:hAnsi="Times New Roman"/>
          <w:i/>
          <w:sz w:val="24"/>
          <w:szCs w:val="24"/>
        </w:rPr>
        <w:t>Net Profit Margin</w:t>
      </w:r>
      <w:r>
        <w:rPr>
          <w:rFonts w:ascii="Times New Roman" w:hAnsi="Times New Roman"/>
          <w:sz w:val="24"/>
          <w:szCs w:val="24"/>
        </w:rPr>
        <w:t xml:space="preserve"> (NPM) berpengaruh positif dan signifikan terhadap </w:t>
      </w:r>
      <w:r>
        <w:rPr>
          <w:rFonts w:ascii="Times New Roman" w:hAnsi="Times New Roman"/>
          <w:sz w:val="24"/>
          <w:szCs w:val="24"/>
        </w:rPr>
        <w:lastRenderedPageBreak/>
        <w:t>harga saham.</w:t>
      </w:r>
      <w:r>
        <w:rPr>
          <w:rFonts w:ascii="Times New Roman" w:hAnsi="Times New Roman"/>
          <w:sz w:val="24"/>
          <w:szCs w:val="24"/>
          <w:lang w:val="en-US"/>
        </w:rPr>
        <w:t xml:space="preserve"> </w:t>
      </w:r>
      <w:r w:rsidRPr="00842D68">
        <w:rPr>
          <w:rFonts w:ascii="Times New Roman" w:hAnsi="Times New Roman"/>
          <w:sz w:val="24"/>
          <w:szCs w:val="24"/>
        </w:rPr>
        <w:t xml:space="preserve">Hal ini menunjukkan bahwa, semakin tinggi </w:t>
      </w:r>
      <w:r>
        <w:rPr>
          <w:rFonts w:ascii="Times New Roman" w:hAnsi="Times New Roman"/>
          <w:i/>
          <w:sz w:val="24"/>
          <w:szCs w:val="24"/>
        </w:rPr>
        <w:t>Net Profit Margin</w:t>
      </w:r>
      <w:r>
        <w:rPr>
          <w:rFonts w:ascii="Times New Roman" w:hAnsi="Times New Roman"/>
          <w:sz w:val="24"/>
          <w:szCs w:val="24"/>
        </w:rPr>
        <w:t xml:space="preserve"> (NPM)</w:t>
      </w:r>
      <w:r w:rsidRPr="00842D68">
        <w:rPr>
          <w:rFonts w:ascii="Times New Roman" w:hAnsi="Times New Roman"/>
          <w:sz w:val="24"/>
          <w:szCs w:val="24"/>
        </w:rPr>
        <w:t>, maka harga saham cenderung naik</w:t>
      </w:r>
      <w:r>
        <w:rPr>
          <w:rFonts w:ascii="Times New Roman" w:hAnsi="Times New Roman"/>
          <w:sz w:val="24"/>
          <w:szCs w:val="24"/>
          <w:lang w:val="en-US"/>
        </w:rPr>
        <w:t xml:space="preserve"> </w:t>
      </w:r>
      <w:r>
        <w:rPr>
          <w:rFonts w:ascii="Times New Roman" w:hAnsi="Times New Roman"/>
          <w:sz w:val="24"/>
          <w:szCs w:val="24"/>
        </w:rPr>
        <w:t>. Berdasarkan uraian diatas, dirumuskan hipotesis 4:</w:t>
      </w:r>
    </w:p>
    <w:p w:rsidR="000314E9" w:rsidRDefault="000314E9" w:rsidP="000314E9">
      <w:pPr>
        <w:spacing w:line="480" w:lineRule="auto"/>
        <w:ind w:left="284"/>
        <w:jc w:val="both"/>
        <w:rPr>
          <w:rFonts w:ascii="Times New Roman" w:hAnsi="Times New Roman"/>
          <w:sz w:val="24"/>
          <w:szCs w:val="24"/>
        </w:rPr>
      </w:pPr>
      <w:r>
        <w:rPr>
          <w:rFonts w:ascii="Times New Roman" w:hAnsi="Times New Roman"/>
          <w:sz w:val="24"/>
          <w:szCs w:val="24"/>
        </w:rPr>
        <w:t xml:space="preserve">H4 : </w:t>
      </w:r>
      <w:r>
        <w:rPr>
          <w:rFonts w:ascii="Times New Roman" w:hAnsi="Times New Roman"/>
          <w:i/>
          <w:sz w:val="24"/>
          <w:szCs w:val="24"/>
        </w:rPr>
        <w:t>Net Profit Margin</w:t>
      </w:r>
      <w:r>
        <w:rPr>
          <w:rFonts w:ascii="Times New Roman" w:hAnsi="Times New Roman"/>
          <w:sz w:val="24"/>
          <w:szCs w:val="24"/>
        </w:rPr>
        <w:t xml:space="preserve"> (NPM) berpengaruh signifikan terhadap harga saham.</w:t>
      </w:r>
    </w:p>
    <w:p w:rsidR="000314E9" w:rsidRPr="0014208B" w:rsidRDefault="000314E9" w:rsidP="000314E9">
      <w:pPr>
        <w:numPr>
          <w:ilvl w:val="0"/>
          <w:numId w:val="15"/>
        </w:numPr>
        <w:spacing w:after="0" w:line="480" w:lineRule="auto"/>
        <w:ind w:left="284" w:hanging="284"/>
        <w:jc w:val="both"/>
        <w:rPr>
          <w:rFonts w:ascii="Times New Roman" w:hAnsi="Times New Roman"/>
          <w:b/>
          <w:sz w:val="24"/>
          <w:szCs w:val="24"/>
        </w:rPr>
      </w:pPr>
      <w:r w:rsidRPr="0014208B">
        <w:rPr>
          <w:rFonts w:ascii="Times New Roman" w:hAnsi="Times New Roman"/>
          <w:b/>
          <w:sz w:val="24"/>
          <w:szCs w:val="24"/>
        </w:rPr>
        <w:t>Biaya Operasional dan Pendapatan Operasional (BOPO) terhadap harga saham</w:t>
      </w:r>
    </w:p>
    <w:p w:rsidR="000314E9" w:rsidRDefault="000314E9" w:rsidP="000314E9">
      <w:pPr>
        <w:spacing w:after="0" w:line="480" w:lineRule="auto"/>
        <w:ind w:left="284"/>
        <w:jc w:val="both"/>
        <w:rPr>
          <w:rFonts w:ascii="Times New Roman" w:hAnsi="Times New Roman"/>
          <w:sz w:val="24"/>
          <w:szCs w:val="24"/>
        </w:rPr>
      </w:pPr>
      <w:r>
        <w:rPr>
          <w:rFonts w:ascii="Times New Roman" w:hAnsi="Times New Roman"/>
          <w:sz w:val="24"/>
          <w:szCs w:val="24"/>
        </w:rPr>
        <w:t>Hasil penelitian Muhammad Hamidun Asri (2017), menyimpulkan bahwa Biaya Operasional dan Pendapatan Operasional (BOPO) berpengaruh negatif dan signifikan terhadap harga saham. Hal ini menunjukkan bahwa, semakin besar Biaya Operasional dan Pendapatan Operasional (BOPO),</w:t>
      </w:r>
      <w:r w:rsidRPr="00725BA6">
        <w:rPr>
          <w:rFonts w:ascii="Times New Roman" w:hAnsi="Times New Roman"/>
          <w:sz w:val="24"/>
          <w:szCs w:val="24"/>
        </w:rPr>
        <w:t xml:space="preserve"> </w:t>
      </w:r>
      <w:r>
        <w:rPr>
          <w:rFonts w:ascii="Times New Roman" w:hAnsi="Times New Roman"/>
          <w:sz w:val="24"/>
          <w:szCs w:val="24"/>
        </w:rPr>
        <w:t xml:space="preserve">maka akan semakin kecil harga saham yang beredar. </w:t>
      </w:r>
    </w:p>
    <w:p w:rsidR="000314E9" w:rsidRDefault="000314E9" w:rsidP="000314E9">
      <w:pPr>
        <w:spacing w:line="480" w:lineRule="auto"/>
        <w:ind w:left="284"/>
        <w:jc w:val="both"/>
        <w:rPr>
          <w:rFonts w:ascii="Times New Roman" w:hAnsi="Times New Roman"/>
          <w:sz w:val="24"/>
          <w:szCs w:val="24"/>
        </w:rPr>
      </w:pPr>
      <w:r>
        <w:rPr>
          <w:rFonts w:ascii="Times New Roman" w:hAnsi="Times New Roman"/>
          <w:sz w:val="24"/>
          <w:szCs w:val="24"/>
        </w:rPr>
        <w:t>H5 : Biaya Operasional dan Pendapatan Operasional (BOPO) berpengaruh signifikan terhadap harga saham.</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FreeSans">
    <w:altName w:val="Arial"/>
    <w:panose1 w:val="00000000000000000000"/>
    <w:charset w:val="00"/>
    <w:family w:val="swiss"/>
    <w:notTrueType/>
    <w:pitch w:val="default"/>
    <w:sig w:usb0="00000003" w:usb1="00000000" w:usb2="00000000" w:usb3="00000000" w:csb0="00000001"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F21"/>
    <w:multiLevelType w:val="hybridMultilevel"/>
    <w:tmpl w:val="C7DAAEA8"/>
    <w:lvl w:ilvl="0" w:tplc="5B02E560">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514824"/>
    <w:multiLevelType w:val="hybridMultilevel"/>
    <w:tmpl w:val="923810C0"/>
    <w:lvl w:ilvl="0" w:tplc="24E2537C">
      <w:start w:val="6"/>
      <w:numFmt w:val="decimal"/>
      <w:lvlText w:val="%1."/>
      <w:lvlJc w:val="left"/>
      <w:pPr>
        <w:ind w:left="100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491D90"/>
    <w:multiLevelType w:val="hybridMultilevel"/>
    <w:tmpl w:val="7CA08362"/>
    <w:lvl w:ilvl="0" w:tplc="2D8A59CA">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9F602F"/>
    <w:multiLevelType w:val="hybridMultilevel"/>
    <w:tmpl w:val="5686D948"/>
    <w:lvl w:ilvl="0" w:tplc="DEA89172">
      <w:start w:val="9"/>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A26583"/>
    <w:multiLevelType w:val="hybridMultilevel"/>
    <w:tmpl w:val="B4EAF130"/>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C30268"/>
    <w:multiLevelType w:val="hybridMultilevel"/>
    <w:tmpl w:val="F0B6FF20"/>
    <w:lvl w:ilvl="0" w:tplc="118471E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F37EE5"/>
    <w:multiLevelType w:val="hybridMultilevel"/>
    <w:tmpl w:val="BFBE57DE"/>
    <w:lvl w:ilvl="0" w:tplc="D054AC08">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B03DFB"/>
    <w:multiLevelType w:val="hybridMultilevel"/>
    <w:tmpl w:val="F878A70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325D63B7"/>
    <w:multiLevelType w:val="hybridMultilevel"/>
    <w:tmpl w:val="F43EB304"/>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F7354E"/>
    <w:multiLevelType w:val="hybridMultilevel"/>
    <w:tmpl w:val="675CBCBA"/>
    <w:lvl w:ilvl="0" w:tplc="AAD07C34">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DB0C6E"/>
    <w:multiLevelType w:val="hybridMultilevel"/>
    <w:tmpl w:val="4830ADFA"/>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C62D81"/>
    <w:multiLevelType w:val="hybridMultilevel"/>
    <w:tmpl w:val="F940C5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67A6151"/>
    <w:multiLevelType w:val="hybridMultilevel"/>
    <w:tmpl w:val="DBEA313E"/>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587D0EC8"/>
    <w:multiLevelType w:val="hybridMultilevel"/>
    <w:tmpl w:val="A808C5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63D24407"/>
    <w:multiLevelType w:val="hybridMultilevel"/>
    <w:tmpl w:val="27C079D8"/>
    <w:lvl w:ilvl="0" w:tplc="5BBCCA12">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96538A"/>
    <w:multiLevelType w:val="hybridMultilevel"/>
    <w:tmpl w:val="C536293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6B4B6D0E"/>
    <w:multiLevelType w:val="hybridMultilevel"/>
    <w:tmpl w:val="0EF8B6AA"/>
    <w:lvl w:ilvl="0" w:tplc="0EFC3BE2">
      <w:start w:val="1"/>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FD716D"/>
    <w:multiLevelType w:val="hybridMultilevel"/>
    <w:tmpl w:val="712C0DF0"/>
    <w:lvl w:ilvl="0" w:tplc="F0569DD8">
      <w:start w:val="5"/>
      <w:numFmt w:val="decimal"/>
      <w:lvlText w:val="%1."/>
      <w:lvlJc w:val="left"/>
      <w:pPr>
        <w:ind w:left="100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1613E5"/>
    <w:multiLevelType w:val="hybridMultilevel"/>
    <w:tmpl w:val="32C65D8C"/>
    <w:lvl w:ilvl="0" w:tplc="04210019">
      <w:start w:val="1"/>
      <w:numFmt w:val="lowerLetter"/>
      <w:lvlText w:val="%1."/>
      <w:lvlJc w:val="left"/>
      <w:pPr>
        <w:ind w:left="1713" w:hanging="360"/>
      </w:p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19">
    <w:nsid w:val="70123B91"/>
    <w:multiLevelType w:val="hybridMultilevel"/>
    <w:tmpl w:val="BC3CBF7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729B770C"/>
    <w:multiLevelType w:val="hybridMultilevel"/>
    <w:tmpl w:val="E7DEDBB8"/>
    <w:lvl w:ilvl="0" w:tplc="7534BC6A">
      <w:start w:val="1"/>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D9549F"/>
    <w:multiLevelType w:val="hybridMultilevel"/>
    <w:tmpl w:val="BD84265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0"/>
  </w:num>
  <w:num w:numId="3">
    <w:abstractNumId w:val="8"/>
  </w:num>
  <w:num w:numId="4">
    <w:abstractNumId w:val="16"/>
  </w:num>
  <w:num w:numId="5">
    <w:abstractNumId w:val="10"/>
  </w:num>
  <w:num w:numId="6">
    <w:abstractNumId w:val="2"/>
  </w:num>
  <w:num w:numId="7">
    <w:abstractNumId w:val="4"/>
  </w:num>
  <w:num w:numId="8">
    <w:abstractNumId w:val="15"/>
  </w:num>
  <w:num w:numId="9">
    <w:abstractNumId w:val="21"/>
  </w:num>
  <w:num w:numId="10">
    <w:abstractNumId w:val="12"/>
  </w:num>
  <w:num w:numId="11">
    <w:abstractNumId w:val="7"/>
  </w:num>
  <w:num w:numId="12">
    <w:abstractNumId w:val="13"/>
  </w:num>
  <w:num w:numId="13">
    <w:abstractNumId w:val="18"/>
  </w:num>
  <w:num w:numId="14">
    <w:abstractNumId w:val="14"/>
  </w:num>
  <w:num w:numId="15">
    <w:abstractNumId w:val="11"/>
  </w:num>
  <w:num w:numId="16">
    <w:abstractNumId w:val="17"/>
  </w:num>
  <w:num w:numId="17">
    <w:abstractNumId w:val="1"/>
  </w:num>
  <w:num w:numId="18">
    <w:abstractNumId w:val="9"/>
  </w:num>
  <w:num w:numId="19">
    <w:abstractNumId w:val="0"/>
  </w:num>
  <w:num w:numId="20">
    <w:abstractNumId w:val="3"/>
  </w:num>
  <w:num w:numId="21">
    <w:abstractNumId w:val="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314E9"/>
    <w:rsid w:val="000314E9"/>
    <w:rsid w:val="003B7A5B"/>
    <w:rsid w:val="00403477"/>
    <w:rsid w:val="00442CC0"/>
    <w:rsid w:val="00787DC7"/>
    <w:rsid w:val="00CF6F26"/>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9"/>
        <o:r id="V:Rule3" type="connector" idref="#_x0000_s1041"/>
        <o:r id="V:Rule4" type="connector" idref="#_x0000_s1040"/>
        <o:r id="V:Rule5" type="connector" idref="#_x0000_s1042"/>
        <o:r id="V:Rule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E9"/>
    <w:pPr>
      <w:spacing w:after="160" w:line="259" w:lineRule="auto"/>
    </w:pPr>
    <w:rPr>
      <w:rFonts w:ascii="Calibri" w:eastAsia="Calibri" w:hAnsi="Calibri" w:cs="Times New Roman"/>
      <w:lang w:val="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paragraph" w:customStyle="1" w:styleId="Standard">
    <w:name w:val="Standard"/>
    <w:rsid w:val="000314E9"/>
    <w:pPr>
      <w:widowControl w:val="0"/>
      <w:suppressAutoHyphens/>
      <w:autoSpaceDN w:val="0"/>
      <w:spacing w:after="0" w:line="240" w:lineRule="auto"/>
      <w:textAlignment w:val="baseline"/>
    </w:pPr>
    <w:rPr>
      <w:rFonts w:ascii="Liberation Serif" w:eastAsia="Times New Roman" w:hAnsi="Liberation Serif" w:cs="FreeSans"/>
      <w:kern w:val="3"/>
      <w:sz w:val="24"/>
      <w:szCs w:val="24"/>
      <w:lang w:eastAsia="zh-CN" w:bidi="hi-IN"/>
    </w:rPr>
  </w:style>
  <w:style w:type="paragraph" w:styleId="NormalWeb">
    <w:name w:val="Normal (Web)"/>
    <w:basedOn w:val="Normal"/>
    <w:uiPriority w:val="99"/>
    <w:semiHidden/>
    <w:unhideWhenUsed/>
    <w:rsid w:val="000314E9"/>
    <w:pPr>
      <w:spacing w:before="100" w:beforeAutospacing="1" w:after="100" w:afterAutospacing="1" w:line="240" w:lineRule="auto"/>
    </w:pPr>
    <w:rPr>
      <w:rFonts w:ascii="Times New Roman" w:eastAsia="Times New Roman" w:hAnsi="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5265</Words>
  <Characters>30014</Characters>
  <Application>Microsoft Office Word</Application>
  <DocSecurity>0</DocSecurity>
  <Lines>250</Lines>
  <Paragraphs>70</Paragraphs>
  <ScaleCrop>false</ScaleCrop>
  <Company/>
  <LinksUpToDate>false</LinksUpToDate>
  <CharactersWithSpaces>35209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2021-11-10T06:23:00Z</dcterms:created>
  <dcterms:modified xsi:type="dcterms:W3CDTF">2021-11-10T06:23:00Z</dcterms:modified>
</cp:coreProperties>
</file>