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E7" w:rsidRDefault="00C60CE7" w:rsidP="00C60CE7">
      <w:pPr>
        <w:spacing w:after="0" w:line="480" w:lineRule="auto"/>
        <w:jc w:val="center"/>
        <w:rPr>
          <w:rFonts w:ascii="Times New Roman" w:hAnsi="Times New Roman"/>
          <w:b/>
          <w:sz w:val="24"/>
          <w:szCs w:val="24"/>
        </w:rPr>
      </w:pPr>
      <w:r>
        <w:rPr>
          <w:rFonts w:ascii="Times New Roman" w:hAnsi="Times New Roman"/>
          <w:b/>
          <w:sz w:val="24"/>
          <w:szCs w:val="24"/>
        </w:rPr>
        <w:t>BAB II</w:t>
      </w:r>
    </w:p>
    <w:p w:rsidR="00C60CE7" w:rsidRPr="00575D4F" w:rsidRDefault="00C60CE7" w:rsidP="00C60CE7">
      <w:pPr>
        <w:spacing w:after="0" w:line="480" w:lineRule="auto"/>
        <w:jc w:val="center"/>
        <w:rPr>
          <w:rFonts w:ascii="Times New Roman" w:hAnsi="Times New Roman"/>
          <w:b/>
          <w:sz w:val="24"/>
          <w:szCs w:val="24"/>
          <w:lang w:val="en-US"/>
        </w:rPr>
      </w:pPr>
      <w:r w:rsidRPr="00BB50E0">
        <w:rPr>
          <w:rFonts w:ascii="Times New Roman" w:hAnsi="Times New Roman"/>
          <w:b/>
          <w:sz w:val="24"/>
          <w:szCs w:val="24"/>
        </w:rPr>
        <w:t>TINJAUAN PUSTAKA</w:t>
      </w:r>
    </w:p>
    <w:p w:rsidR="00C60CE7" w:rsidRPr="00223A67" w:rsidRDefault="00C60CE7" w:rsidP="00C60CE7">
      <w:pPr>
        <w:pStyle w:val="ListParagraph"/>
        <w:spacing w:line="480" w:lineRule="auto"/>
        <w:ind w:left="0"/>
        <w:jc w:val="both"/>
        <w:rPr>
          <w:lang w:eastAsia="id-ID"/>
        </w:rPr>
      </w:pPr>
    </w:p>
    <w:p w:rsidR="00C60CE7" w:rsidRDefault="00C60CE7" w:rsidP="00C60CE7">
      <w:pPr>
        <w:pStyle w:val="ListParagraph"/>
        <w:numPr>
          <w:ilvl w:val="0"/>
          <w:numId w:val="7"/>
        </w:numPr>
        <w:spacing w:after="0" w:line="480" w:lineRule="auto"/>
        <w:jc w:val="both"/>
        <w:rPr>
          <w:b/>
          <w:lang w:eastAsia="id-ID"/>
        </w:rPr>
      </w:pPr>
      <w:r>
        <w:rPr>
          <w:b/>
        </w:rPr>
        <w:t>Kerangka Teori</w:t>
      </w:r>
    </w:p>
    <w:p w:rsidR="00C60CE7" w:rsidRPr="00505150" w:rsidRDefault="00C60CE7" w:rsidP="00C60CE7">
      <w:pPr>
        <w:pStyle w:val="ListParagraph"/>
        <w:numPr>
          <w:ilvl w:val="0"/>
          <w:numId w:val="1"/>
        </w:numPr>
        <w:autoSpaceDE w:val="0"/>
        <w:autoSpaceDN w:val="0"/>
        <w:adjustRightInd w:val="0"/>
        <w:spacing w:after="0" w:line="480" w:lineRule="auto"/>
        <w:ind w:left="567" w:hanging="283"/>
        <w:jc w:val="both"/>
        <w:rPr>
          <w:b/>
          <w:bCs/>
        </w:rPr>
      </w:pPr>
      <w:r>
        <w:rPr>
          <w:b/>
          <w:bCs/>
        </w:rPr>
        <w:t>Bank</w:t>
      </w:r>
    </w:p>
    <w:p w:rsidR="00C60CE7" w:rsidRDefault="00C60CE7" w:rsidP="00C60CE7">
      <w:pPr>
        <w:pStyle w:val="ListParagraph"/>
        <w:autoSpaceDE w:val="0"/>
        <w:autoSpaceDN w:val="0"/>
        <w:adjustRightInd w:val="0"/>
        <w:spacing w:line="480" w:lineRule="auto"/>
        <w:ind w:left="567" w:firstLine="720"/>
        <w:jc w:val="both"/>
        <w:rPr>
          <w:bCs/>
        </w:rPr>
      </w:pPr>
      <w:r>
        <w:rPr>
          <w:bCs/>
        </w:rPr>
        <w:t>B</w:t>
      </w:r>
      <w:r w:rsidRPr="00682094">
        <w:rPr>
          <w:bCs/>
        </w:rPr>
        <w:t xml:space="preserve">ank </w:t>
      </w:r>
      <w:r>
        <w:rPr>
          <w:bCs/>
        </w:rPr>
        <w:t>adalah</w:t>
      </w:r>
      <w:r w:rsidRPr="00682094">
        <w:rPr>
          <w:bCs/>
        </w:rPr>
        <w:t xml:space="preserve"> lembaga keuanganya yang kegiatan utam</w:t>
      </w:r>
      <w:r>
        <w:rPr>
          <w:bCs/>
        </w:rPr>
        <w:t>a</w:t>
      </w:r>
      <w:r w:rsidRPr="00682094">
        <w:rPr>
          <w:bCs/>
        </w:rPr>
        <w:t>nya adalah menghimpun dana dari masyarakat dan menyalurkannya kembali dana tersebut ke masyarakat serta memberikan jasa lainya. Sedangkan pengertian lembaga keuangan adalah setiap perusahaan yang bergerak dibidang keuangan dimana kegiatanya baik hanya menghimpun dana, atau hanya menyalurkan dana atau kedua-duanya menghimpun dan menyalurkan dana</w:t>
      </w:r>
      <w:r>
        <w:rPr>
          <w:bCs/>
        </w:rPr>
        <w:t xml:space="preserve"> (Kasmir, </w:t>
      </w:r>
      <w:r w:rsidRPr="00682094">
        <w:rPr>
          <w:bCs/>
        </w:rPr>
        <w:t>2012</w:t>
      </w:r>
      <w:r>
        <w:rPr>
          <w:bCs/>
        </w:rPr>
        <w:t>: 36</w:t>
      </w:r>
      <w:r w:rsidRPr="00682094">
        <w:rPr>
          <w:bCs/>
        </w:rPr>
        <w:t>)</w:t>
      </w:r>
      <w:r w:rsidRPr="001B6519">
        <w:rPr>
          <w:bCs/>
        </w:rPr>
        <w:t>.</w:t>
      </w:r>
    </w:p>
    <w:p w:rsidR="00C60CE7" w:rsidRDefault="00C60CE7" w:rsidP="00C60CE7">
      <w:pPr>
        <w:pStyle w:val="ListParagraph"/>
        <w:autoSpaceDE w:val="0"/>
        <w:autoSpaceDN w:val="0"/>
        <w:adjustRightInd w:val="0"/>
        <w:spacing w:line="480" w:lineRule="auto"/>
        <w:ind w:left="567" w:firstLine="720"/>
        <w:jc w:val="both"/>
        <w:rPr>
          <w:bCs/>
        </w:rPr>
      </w:pPr>
      <w:r w:rsidRPr="00C64B30">
        <w:rPr>
          <w:bCs/>
        </w:rPr>
        <w:t>Bank adalah lembaga yang berperan sebagai lembaga keuangan (</w:t>
      </w:r>
      <w:r w:rsidRPr="00C64B30">
        <w:rPr>
          <w:bCs/>
          <w:i/>
        </w:rPr>
        <w:t>financial intermediary</w:t>
      </w:r>
      <w:r w:rsidRPr="00C64B30">
        <w:rPr>
          <w:bCs/>
        </w:rPr>
        <w:t>) antara pihak-pihak yang memiliki kelebihan dana (</w:t>
      </w:r>
      <w:r w:rsidRPr="00C64B30">
        <w:rPr>
          <w:bCs/>
          <w:i/>
        </w:rPr>
        <w:t>surplus spending unit</w:t>
      </w:r>
      <w:r w:rsidRPr="00C64B30">
        <w:rPr>
          <w:bCs/>
        </w:rPr>
        <w:t>) dengan mereka yang membutuhkan dana (deficit spending unit), serta berfungsi untuk memperlancar lalu lintas pembayaran giral</w:t>
      </w:r>
      <w:r>
        <w:rPr>
          <w:bCs/>
        </w:rPr>
        <w:t xml:space="preserve"> (Taswan, </w:t>
      </w:r>
      <w:r w:rsidRPr="00C64B30">
        <w:rPr>
          <w:bCs/>
        </w:rPr>
        <w:t>20</w:t>
      </w:r>
      <w:r>
        <w:rPr>
          <w:bCs/>
        </w:rPr>
        <w:t>09: 6</w:t>
      </w:r>
      <w:r w:rsidRPr="00C64B30">
        <w:rPr>
          <w:bCs/>
        </w:rPr>
        <w:t>)</w:t>
      </w:r>
    </w:p>
    <w:p w:rsidR="00C60CE7" w:rsidRPr="00084268" w:rsidRDefault="00C60CE7" w:rsidP="00C60CE7">
      <w:pPr>
        <w:pStyle w:val="ListParagraph"/>
        <w:autoSpaceDE w:val="0"/>
        <w:autoSpaceDN w:val="0"/>
        <w:adjustRightInd w:val="0"/>
        <w:spacing w:line="480" w:lineRule="auto"/>
        <w:ind w:left="567" w:firstLine="720"/>
        <w:jc w:val="both"/>
        <w:rPr>
          <w:bCs/>
        </w:rPr>
      </w:pPr>
      <w:r w:rsidRPr="001B6519">
        <w:rPr>
          <w:bCs/>
        </w:rPr>
        <w:t>Berdasarkan definisi tersebut di atas,</w:t>
      </w:r>
      <w:r>
        <w:rPr>
          <w:bCs/>
        </w:rPr>
        <w:t xml:space="preserve"> terlihat bahwa aktivitas utama </w:t>
      </w:r>
      <w:r w:rsidRPr="001B6519">
        <w:rPr>
          <w:bCs/>
        </w:rPr>
        <w:t>bank adalah menghimpun dana dari m</w:t>
      </w:r>
      <w:r>
        <w:rPr>
          <w:bCs/>
        </w:rPr>
        <w:t xml:space="preserve">asyarakat dalam bentuk simpanan </w:t>
      </w:r>
      <w:r w:rsidRPr="001B6519">
        <w:rPr>
          <w:bCs/>
        </w:rPr>
        <w:t>yang menjadi sumber dana bank, kemud</w:t>
      </w:r>
      <w:r>
        <w:rPr>
          <w:bCs/>
        </w:rPr>
        <w:t xml:space="preserve">ian menyalurkannya dalam bentuk </w:t>
      </w:r>
      <w:r w:rsidRPr="001B6519">
        <w:rPr>
          <w:bCs/>
        </w:rPr>
        <w:t>kredit</w:t>
      </w:r>
      <w:r>
        <w:rPr>
          <w:bCs/>
        </w:rPr>
        <w:t xml:space="preserve"> atau pembiayaan</w:t>
      </w:r>
      <w:r w:rsidRPr="001B6519">
        <w:rPr>
          <w:bCs/>
        </w:rPr>
        <w:t>, yang sebaiknya tidak hanya</w:t>
      </w:r>
      <w:r>
        <w:rPr>
          <w:bCs/>
        </w:rPr>
        <w:t xml:space="preserve"> didorong oleh motif memperoleh </w:t>
      </w:r>
      <w:r w:rsidRPr="001B6519">
        <w:rPr>
          <w:bCs/>
        </w:rPr>
        <w:t>keuntungan sebesar-besarnya bagi pemi</w:t>
      </w:r>
      <w:r>
        <w:rPr>
          <w:bCs/>
        </w:rPr>
        <w:t xml:space="preserve">lik tetapi juga bertujuan untuk </w:t>
      </w:r>
      <w:r w:rsidRPr="001B6519">
        <w:rPr>
          <w:bCs/>
        </w:rPr>
        <w:t>meningkatkan taraf hidup masyarakat</w:t>
      </w:r>
    </w:p>
    <w:p w:rsidR="00C60CE7" w:rsidRPr="00505150" w:rsidRDefault="00C60CE7" w:rsidP="00C60CE7">
      <w:pPr>
        <w:pStyle w:val="ListParagraph"/>
        <w:numPr>
          <w:ilvl w:val="0"/>
          <w:numId w:val="1"/>
        </w:numPr>
        <w:autoSpaceDE w:val="0"/>
        <w:autoSpaceDN w:val="0"/>
        <w:adjustRightInd w:val="0"/>
        <w:spacing w:after="0" w:line="480" w:lineRule="auto"/>
        <w:jc w:val="both"/>
        <w:rPr>
          <w:b/>
          <w:bCs/>
        </w:rPr>
      </w:pPr>
      <w:r>
        <w:rPr>
          <w:b/>
          <w:bCs/>
        </w:rPr>
        <w:t>Fungsi Bank</w:t>
      </w:r>
    </w:p>
    <w:p w:rsidR="00C60CE7" w:rsidRDefault="00C60CE7" w:rsidP="00C60CE7">
      <w:pPr>
        <w:pStyle w:val="ListParagraph"/>
        <w:autoSpaceDE w:val="0"/>
        <w:autoSpaceDN w:val="0"/>
        <w:adjustRightInd w:val="0"/>
        <w:spacing w:line="480" w:lineRule="auto"/>
        <w:ind w:left="567" w:firstLine="720"/>
        <w:jc w:val="both"/>
        <w:rPr>
          <w:bCs/>
        </w:rPr>
      </w:pPr>
      <w:r>
        <w:rPr>
          <w:bCs/>
        </w:rPr>
        <w:t>Menurut Latumaerissa (2013: 135</w:t>
      </w:r>
      <w:r w:rsidRPr="00C64B30">
        <w:rPr>
          <w:bCs/>
        </w:rPr>
        <w:t>),</w:t>
      </w:r>
      <w:r>
        <w:rPr>
          <w:bCs/>
        </w:rPr>
        <w:t xml:space="preserve"> </w:t>
      </w:r>
      <w:r w:rsidRPr="001B6519">
        <w:rPr>
          <w:bCs/>
        </w:rPr>
        <w:t xml:space="preserve">menuliskan </w:t>
      </w:r>
      <w:r>
        <w:rPr>
          <w:bCs/>
        </w:rPr>
        <w:t xml:space="preserve">bahwa secara umum, fungsi utama </w:t>
      </w:r>
      <w:r w:rsidRPr="001B6519">
        <w:rPr>
          <w:bCs/>
        </w:rPr>
        <w:t>bank adalah menghimpun dana dari masyarakat dan menyalurkannya</w:t>
      </w:r>
      <w:r>
        <w:rPr>
          <w:bCs/>
        </w:rPr>
        <w:t xml:space="preserve"> </w:t>
      </w:r>
      <w:r w:rsidRPr="001B6519">
        <w:rPr>
          <w:bCs/>
        </w:rPr>
        <w:t>kembali kepada masyarakat untuk berbaga</w:t>
      </w:r>
      <w:r>
        <w:rPr>
          <w:bCs/>
        </w:rPr>
        <w:t xml:space="preserve">i tujuan atau sebagai </w:t>
      </w:r>
      <w:r w:rsidRPr="001B6519">
        <w:rPr>
          <w:bCs/>
          <w:i/>
        </w:rPr>
        <w:t>financial intermediary</w:t>
      </w:r>
      <w:r w:rsidRPr="001B6519">
        <w:rPr>
          <w:bCs/>
        </w:rPr>
        <w:t>. Secara spesifik fungsi bank dapat dirinci sebagai berikut:</w:t>
      </w:r>
    </w:p>
    <w:p w:rsidR="00C60CE7" w:rsidRPr="001B6519" w:rsidRDefault="00C60CE7" w:rsidP="00C60CE7">
      <w:pPr>
        <w:pStyle w:val="ListParagraph"/>
        <w:numPr>
          <w:ilvl w:val="0"/>
          <w:numId w:val="5"/>
        </w:numPr>
        <w:autoSpaceDE w:val="0"/>
        <w:autoSpaceDN w:val="0"/>
        <w:adjustRightInd w:val="0"/>
        <w:spacing w:after="0" w:line="480" w:lineRule="auto"/>
        <w:jc w:val="both"/>
        <w:rPr>
          <w:bCs/>
          <w:i/>
        </w:rPr>
      </w:pPr>
      <w:r w:rsidRPr="001B6519">
        <w:rPr>
          <w:bCs/>
          <w:i/>
        </w:rPr>
        <w:t>Agent of Trust</w:t>
      </w:r>
    </w:p>
    <w:p w:rsidR="00C60CE7" w:rsidRDefault="00C60CE7" w:rsidP="00C60CE7">
      <w:pPr>
        <w:pStyle w:val="ListParagraph"/>
        <w:autoSpaceDE w:val="0"/>
        <w:autoSpaceDN w:val="0"/>
        <w:adjustRightInd w:val="0"/>
        <w:spacing w:line="480" w:lineRule="auto"/>
        <w:ind w:left="927"/>
        <w:jc w:val="both"/>
        <w:rPr>
          <w:bCs/>
        </w:rPr>
      </w:pPr>
      <w:r w:rsidRPr="001B6519">
        <w:rPr>
          <w:bCs/>
        </w:rPr>
        <w:lastRenderedPageBreak/>
        <w:t>Kegiatan perbankan didasark</w:t>
      </w:r>
      <w:r>
        <w:rPr>
          <w:bCs/>
        </w:rPr>
        <w:t xml:space="preserve">an pada trust atau kepercayaan, </w:t>
      </w:r>
      <w:r w:rsidRPr="001B6519">
        <w:rPr>
          <w:bCs/>
        </w:rPr>
        <w:t>baik dalam penghimpun</w:t>
      </w:r>
      <w:r>
        <w:rPr>
          <w:bCs/>
        </w:rPr>
        <w:t xml:space="preserve">an dana maupun penyaluran dana. </w:t>
      </w:r>
      <w:r w:rsidRPr="001B6519">
        <w:rPr>
          <w:bCs/>
        </w:rPr>
        <w:t>Masyarakat akan mau menitipkan dananya di bank ap</w:t>
      </w:r>
      <w:r>
        <w:rPr>
          <w:bCs/>
        </w:rPr>
        <w:t xml:space="preserve">abila dilandasi </w:t>
      </w:r>
      <w:r w:rsidRPr="001B6519">
        <w:rPr>
          <w:bCs/>
        </w:rPr>
        <w:t>oleh unsur kepercayaan, be</w:t>
      </w:r>
      <w:r>
        <w:rPr>
          <w:bCs/>
        </w:rPr>
        <w:t xml:space="preserve">gitu pula bank akan menyalurkan </w:t>
      </w:r>
      <w:r w:rsidRPr="001B6519">
        <w:rPr>
          <w:bCs/>
        </w:rPr>
        <w:t>dananya kepada masyarakat apabila ada unsur kepercayaan.</w:t>
      </w:r>
    </w:p>
    <w:p w:rsidR="00C60CE7" w:rsidRPr="001B6519" w:rsidRDefault="00C60CE7" w:rsidP="00C60CE7">
      <w:pPr>
        <w:pStyle w:val="ListParagraph"/>
        <w:numPr>
          <w:ilvl w:val="0"/>
          <w:numId w:val="5"/>
        </w:numPr>
        <w:autoSpaceDE w:val="0"/>
        <w:autoSpaceDN w:val="0"/>
        <w:adjustRightInd w:val="0"/>
        <w:spacing w:after="0" w:line="480" w:lineRule="auto"/>
        <w:jc w:val="both"/>
        <w:rPr>
          <w:bCs/>
          <w:i/>
        </w:rPr>
      </w:pPr>
      <w:r w:rsidRPr="001B6519">
        <w:rPr>
          <w:bCs/>
          <w:i/>
        </w:rPr>
        <w:t>Agent of Development</w:t>
      </w:r>
    </w:p>
    <w:p w:rsidR="00C60CE7" w:rsidRDefault="00C60CE7" w:rsidP="00C60CE7">
      <w:pPr>
        <w:pStyle w:val="ListParagraph"/>
        <w:autoSpaceDE w:val="0"/>
        <w:autoSpaceDN w:val="0"/>
        <w:adjustRightInd w:val="0"/>
        <w:spacing w:line="480" w:lineRule="auto"/>
        <w:ind w:left="927"/>
        <w:jc w:val="both"/>
        <w:rPr>
          <w:bCs/>
        </w:rPr>
      </w:pPr>
      <w:r w:rsidRPr="001B6519">
        <w:rPr>
          <w:bCs/>
        </w:rPr>
        <w:t>Sektor moneter dan sekto</w:t>
      </w:r>
      <w:r>
        <w:rPr>
          <w:bCs/>
        </w:rPr>
        <w:t xml:space="preserve">r riil mempunyai interaksi yang </w:t>
      </w:r>
      <w:r w:rsidRPr="001B6519">
        <w:rPr>
          <w:bCs/>
        </w:rPr>
        <w:t>saling mempengaruhi satu sama lain. Sektor riil ti</w:t>
      </w:r>
      <w:r>
        <w:rPr>
          <w:bCs/>
        </w:rPr>
        <w:t xml:space="preserve">dak akan bekerja </w:t>
      </w:r>
      <w:r w:rsidRPr="001B6519">
        <w:rPr>
          <w:bCs/>
        </w:rPr>
        <w:t>dengan baik apabila tidak didukun</w:t>
      </w:r>
      <w:r>
        <w:rPr>
          <w:bCs/>
        </w:rPr>
        <w:t xml:space="preserve">g oleh sektor moneter. Sehingga </w:t>
      </w:r>
      <w:r w:rsidRPr="001B6519">
        <w:rPr>
          <w:bCs/>
        </w:rPr>
        <w:t>kegiatan bank dalam menghimpun</w:t>
      </w:r>
      <w:r>
        <w:rPr>
          <w:bCs/>
        </w:rPr>
        <w:t xml:space="preserve"> dana dan menyalurkannya kepada </w:t>
      </w:r>
      <w:r w:rsidRPr="001B6519">
        <w:rPr>
          <w:bCs/>
        </w:rPr>
        <w:t>masyarakat memungkinkan masyar</w:t>
      </w:r>
      <w:r>
        <w:rPr>
          <w:bCs/>
        </w:rPr>
        <w:t xml:space="preserve">akat untuk melakukan investasi, </w:t>
      </w:r>
      <w:r w:rsidRPr="001B6519">
        <w:rPr>
          <w:bCs/>
        </w:rPr>
        <w:t>distribusi, dan juga konsumsi barang dan jasa, men</w:t>
      </w:r>
      <w:r>
        <w:rPr>
          <w:bCs/>
        </w:rPr>
        <w:t xml:space="preserve">gingat kegiatan </w:t>
      </w:r>
      <w:r w:rsidRPr="001B6519">
        <w:rPr>
          <w:bCs/>
        </w:rPr>
        <w:t xml:space="preserve">tersebut berkaitan dengan </w:t>
      </w:r>
      <w:r>
        <w:rPr>
          <w:bCs/>
        </w:rPr>
        <w:t xml:space="preserve">penggunaan uang. Dan kelancaran </w:t>
      </w:r>
      <w:r w:rsidRPr="001B6519">
        <w:rPr>
          <w:bCs/>
        </w:rPr>
        <w:t xml:space="preserve">kegiatan tersebut mendorong </w:t>
      </w:r>
      <w:r>
        <w:rPr>
          <w:bCs/>
        </w:rPr>
        <w:t xml:space="preserve">adanya pembangunan perekonomian </w:t>
      </w:r>
      <w:r w:rsidRPr="001B6519">
        <w:rPr>
          <w:bCs/>
        </w:rPr>
        <w:t>dalam masyarakat</w:t>
      </w:r>
    </w:p>
    <w:p w:rsidR="00C60CE7" w:rsidRPr="001B6519" w:rsidRDefault="00C60CE7" w:rsidP="00C60CE7">
      <w:pPr>
        <w:pStyle w:val="ListParagraph"/>
        <w:numPr>
          <w:ilvl w:val="0"/>
          <w:numId w:val="5"/>
        </w:numPr>
        <w:autoSpaceDE w:val="0"/>
        <w:autoSpaceDN w:val="0"/>
        <w:adjustRightInd w:val="0"/>
        <w:spacing w:after="0" w:line="480" w:lineRule="auto"/>
        <w:jc w:val="both"/>
        <w:rPr>
          <w:bCs/>
          <w:i/>
        </w:rPr>
      </w:pPr>
      <w:r w:rsidRPr="001B6519">
        <w:rPr>
          <w:bCs/>
          <w:i/>
        </w:rPr>
        <w:t>Agent of Service</w:t>
      </w:r>
    </w:p>
    <w:p w:rsidR="00C60CE7" w:rsidRDefault="00C60CE7" w:rsidP="00C60CE7">
      <w:pPr>
        <w:pStyle w:val="ListParagraph"/>
        <w:autoSpaceDE w:val="0"/>
        <w:autoSpaceDN w:val="0"/>
        <w:adjustRightInd w:val="0"/>
        <w:spacing w:line="480" w:lineRule="auto"/>
        <w:ind w:left="927"/>
        <w:jc w:val="both"/>
        <w:rPr>
          <w:bCs/>
        </w:rPr>
      </w:pPr>
      <w:r w:rsidRPr="001B6519">
        <w:rPr>
          <w:bCs/>
        </w:rPr>
        <w:t xml:space="preserve">Selain menghimpun </w:t>
      </w:r>
      <w:r>
        <w:rPr>
          <w:bCs/>
        </w:rPr>
        <w:t xml:space="preserve">dan menyalurkan dana, bank juga </w:t>
      </w:r>
      <w:r w:rsidRPr="001B6519">
        <w:rPr>
          <w:bCs/>
        </w:rPr>
        <w:t>memberikan penawaran jasa-jasa perbankan</w:t>
      </w:r>
      <w:r>
        <w:rPr>
          <w:bCs/>
        </w:rPr>
        <w:t xml:space="preserve"> yang lain kepada </w:t>
      </w:r>
      <w:r w:rsidRPr="001B6519">
        <w:rPr>
          <w:bCs/>
        </w:rPr>
        <w:t>masyarakat, dimana jasa tersebut erat kaitannya dengan kegiatan</w:t>
      </w:r>
      <w:r>
        <w:rPr>
          <w:bCs/>
        </w:rPr>
        <w:t xml:space="preserve"> </w:t>
      </w:r>
      <w:r w:rsidRPr="001B6519">
        <w:rPr>
          <w:bCs/>
        </w:rPr>
        <w:t>perekonomian masyarakat secar</w:t>
      </w:r>
      <w:r>
        <w:rPr>
          <w:bCs/>
        </w:rPr>
        <w:t xml:space="preserve">a umum, seperti jasa pengiriman </w:t>
      </w:r>
      <w:r w:rsidRPr="001B6519">
        <w:rPr>
          <w:bCs/>
        </w:rPr>
        <w:t>uang, jasa penitipan barang berharga, dan jasa penyelesaian tagihan</w:t>
      </w:r>
      <w:r>
        <w:rPr>
          <w:bCs/>
        </w:rPr>
        <w:t>.</w:t>
      </w:r>
    </w:p>
    <w:p w:rsidR="00C60CE7" w:rsidRPr="001B6519" w:rsidRDefault="00C60CE7" w:rsidP="00C60CE7">
      <w:pPr>
        <w:pStyle w:val="ListParagraph"/>
        <w:numPr>
          <w:ilvl w:val="0"/>
          <w:numId w:val="1"/>
        </w:numPr>
        <w:autoSpaceDE w:val="0"/>
        <w:autoSpaceDN w:val="0"/>
        <w:adjustRightInd w:val="0"/>
        <w:spacing w:after="0" w:line="480" w:lineRule="auto"/>
        <w:jc w:val="both"/>
        <w:rPr>
          <w:b/>
          <w:bCs/>
        </w:rPr>
      </w:pPr>
      <w:r w:rsidRPr="00084268">
        <w:rPr>
          <w:b/>
          <w:bCs/>
        </w:rPr>
        <w:t>Bank</w:t>
      </w:r>
      <w:r>
        <w:rPr>
          <w:b/>
          <w:bCs/>
        </w:rPr>
        <w:t xml:space="preserve"> Syariah</w:t>
      </w:r>
    </w:p>
    <w:p w:rsidR="00C60CE7" w:rsidRDefault="00C60CE7" w:rsidP="00C60CE7">
      <w:pPr>
        <w:pStyle w:val="ListParagraph"/>
        <w:autoSpaceDE w:val="0"/>
        <w:autoSpaceDN w:val="0"/>
        <w:adjustRightInd w:val="0"/>
        <w:spacing w:line="480" w:lineRule="auto"/>
        <w:ind w:left="644" w:firstLine="720"/>
        <w:jc w:val="both"/>
        <w:rPr>
          <w:bCs/>
        </w:rPr>
      </w:pPr>
      <w:r>
        <w:rPr>
          <w:bCs/>
        </w:rPr>
        <w:t>B</w:t>
      </w:r>
      <w:r w:rsidRPr="001B6519">
        <w:rPr>
          <w:bCs/>
        </w:rPr>
        <w:t>ank syariah adalah</w:t>
      </w:r>
      <w:r>
        <w:rPr>
          <w:bCs/>
        </w:rPr>
        <w:t xml:space="preserve"> </w:t>
      </w:r>
      <w:r w:rsidRPr="001B6519">
        <w:rPr>
          <w:bCs/>
        </w:rPr>
        <w:t>lembaga keuangan yang usaha pokoknya memberikan kredit dan jasa</w:t>
      </w:r>
      <w:r>
        <w:rPr>
          <w:bCs/>
        </w:rPr>
        <w:t>-</w:t>
      </w:r>
      <w:r w:rsidRPr="001B6519">
        <w:rPr>
          <w:bCs/>
        </w:rPr>
        <w:t>jasa</w:t>
      </w:r>
      <w:r>
        <w:rPr>
          <w:bCs/>
        </w:rPr>
        <w:t xml:space="preserve"> </w:t>
      </w:r>
      <w:r w:rsidRPr="001B6519">
        <w:rPr>
          <w:bCs/>
        </w:rPr>
        <w:t>lain dalam lalu lintas pembayaran serta peredaran uang yang</w:t>
      </w:r>
      <w:r>
        <w:rPr>
          <w:bCs/>
        </w:rPr>
        <w:t xml:space="preserve"> </w:t>
      </w:r>
      <w:r w:rsidRPr="001B6519">
        <w:rPr>
          <w:bCs/>
        </w:rPr>
        <w:t>beroperasi disesuaikan dengan prinsip-prinsip syariah (Sudarsono,</w:t>
      </w:r>
      <w:r>
        <w:rPr>
          <w:bCs/>
        </w:rPr>
        <w:t xml:space="preserve"> </w:t>
      </w:r>
      <w:r w:rsidRPr="001B6519">
        <w:rPr>
          <w:bCs/>
        </w:rPr>
        <w:t>2008</w:t>
      </w:r>
      <w:r>
        <w:rPr>
          <w:bCs/>
        </w:rPr>
        <w:t>: 27</w:t>
      </w:r>
      <w:r w:rsidRPr="001B6519">
        <w:rPr>
          <w:bCs/>
        </w:rPr>
        <w:t>). Sedangkan menurut Undang-Undang No. 21 Tahun 2008</w:t>
      </w:r>
      <w:r>
        <w:rPr>
          <w:bCs/>
        </w:rPr>
        <w:t xml:space="preserve"> </w:t>
      </w:r>
      <w:r w:rsidRPr="001B6519">
        <w:rPr>
          <w:bCs/>
        </w:rPr>
        <w:t>tentang Perbankan Syariah, Bank Sya</w:t>
      </w:r>
      <w:r>
        <w:rPr>
          <w:bCs/>
        </w:rPr>
        <w:t xml:space="preserve">riah didefinisikan sebagai bank </w:t>
      </w:r>
      <w:r w:rsidRPr="001B6519">
        <w:rPr>
          <w:bCs/>
        </w:rPr>
        <w:t xml:space="preserve">yang menjalankan kegiatan usahanya </w:t>
      </w:r>
      <w:r>
        <w:rPr>
          <w:bCs/>
        </w:rPr>
        <w:t xml:space="preserve">berdasarkan Prinsip Syariah dan </w:t>
      </w:r>
      <w:r w:rsidRPr="001B6519">
        <w:rPr>
          <w:bCs/>
        </w:rPr>
        <w:t xml:space="preserve">menurut jenisnya terdiri </w:t>
      </w:r>
      <w:r>
        <w:rPr>
          <w:bCs/>
        </w:rPr>
        <w:t xml:space="preserve">atas Bank Umum Syariah dan Bank </w:t>
      </w:r>
      <w:r w:rsidRPr="001B6519">
        <w:rPr>
          <w:bCs/>
        </w:rPr>
        <w:t>Pembiayaan Rakyat Syariah.</w:t>
      </w:r>
    </w:p>
    <w:p w:rsidR="00C60CE7" w:rsidRDefault="00C60CE7" w:rsidP="00C60CE7">
      <w:pPr>
        <w:pStyle w:val="ListParagraph"/>
        <w:autoSpaceDE w:val="0"/>
        <w:autoSpaceDN w:val="0"/>
        <w:adjustRightInd w:val="0"/>
        <w:spacing w:line="480" w:lineRule="auto"/>
        <w:ind w:left="644" w:firstLine="720"/>
        <w:jc w:val="both"/>
        <w:rPr>
          <w:bCs/>
        </w:rPr>
      </w:pPr>
      <w:r>
        <w:rPr>
          <w:bCs/>
        </w:rPr>
        <w:t xml:space="preserve">Prinsip syariah adalah aturan </w:t>
      </w:r>
      <w:r w:rsidRPr="001B6519">
        <w:rPr>
          <w:bCs/>
        </w:rPr>
        <w:t>perjanjian berdasarkan hukum Islam a</w:t>
      </w:r>
      <w:r>
        <w:rPr>
          <w:bCs/>
        </w:rPr>
        <w:t xml:space="preserve">ntara bank dan pihak lain untuk </w:t>
      </w:r>
      <w:r w:rsidRPr="001B6519">
        <w:rPr>
          <w:bCs/>
        </w:rPr>
        <w:t>penyimpanan dana dan atau pembiayaa</w:t>
      </w:r>
      <w:r>
        <w:rPr>
          <w:bCs/>
        </w:rPr>
        <w:t xml:space="preserve">n kegiatan usaha, atau kegiatan </w:t>
      </w:r>
      <w:r w:rsidRPr="001B6519">
        <w:rPr>
          <w:bCs/>
        </w:rPr>
        <w:lastRenderedPageBreak/>
        <w:t xml:space="preserve">lainnya yang dinyatakan sesuai dengan </w:t>
      </w:r>
      <w:r>
        <w:rPr>
          <w:bCs/>
        </w:rPr>
        <w:t xml:space="preserve">syariah, antara lain pembiayaan </w:t>
      </w:r>
      <w:r w:rsidRPr="001B6519">
        <w:rPr>
          <w:bCs/>
        </w:rPr>
        <w:t>berdasarkan prinsip bagi hasil (</w:t>
      </w:r>
      <w:r w:rsidRPr="00386D24">
        <w:rPr>
          <w:bCs/>
          <w:i/>
        </w:rPr>
        <w:t>mudharabah</w:t>
      </w:r>
      <w:r>
        <w:rPr>
          <w:bCs/>
        </w:rPr>
        <w:t xml:space="preserve">), pembiayaan berdasarkan </w:t>
      </w:r>
      <w:r w:rsidRPr="001B6519">
        <w:rPr>
          <w:bCs/>
        </w:rPr>
        <w:t>prinsip penyertaan modal (</w:t>
      </w:r>
      <w:r w:rsidRPr="00386D24">
        <w:rPr>
          <w:bCs/>
          <w:i/>
        </w:rPr>
        <w:t>musyarakah</w:t>
      </w:r>
      <w:r w:rsidRPr="001B6519">
        <w:rPr>
          <w:bCs/>
        </w:rPr>
        <w:t>), prinsip jual</w:t>
      </w:r>
      <w:r>
        <w:rPr>
          <w:bCs/>
        </w:rPr>
        <w:t xml:space="preserve"> beli barang dengan </w:t>
      </w:r>
      <w:r w:rsidRPr="001B6519">
        <w:rPr>
          <w:bCs/>
        </w:rPr>
        <w:t>memperoleh keuntungan (</w:t>
      </w:r>
      <w:r w:rsidRPr="00386D24">
        <w:rPr>
          <w:bCs/>
          <w:i/>
        </w:rPr>
        <w:t>murabahah</w:t>
      </w:r>
      <w:r>
        <w:rPr>
          <w:bCs/>
        </w:rPr>
        <w:t xml:space="preserve">), atau pembiayaan barang modal </w:t>
      </w:r>
      <w:r w:rsidRPr="001B6519">
        <w:rPr>
          <w:bCs/>
        </w:rPr>
        <w:t>berdasarkan prinsip sewa murni tanp</w:t>
      </w:r>
      <w:r>
        <w:rPr>
          <w:bCs/>
        </w:rPr>
        <w:t>a pilihan (</w:t>
      </w:r>
      <w:r w:rsidRPr="00386D24">
        <w:rPr>
          <w:bCs/>
          <w:i/>
        </w:rPr>
        <w:t>ijarah</w:t>
      </w:r>
      <w:r>
        <w:rPr>
          <w:bCs/>
        </w:rPr>
        <w:t xml:space="preserve">), atau dengan </w:t>
      </w:r>
      <w:r w:rsidRPr="001B6519">
        <w:rPr>
          <w:bCs/>
        </w:rPr>
        <w:t>adanya pilihan pemindahan kepemilik</w:t>
      </w:r>
      <w:r>
        <w:rPr>
          <w:bCs/>
        </w:rPr>
        <w:t xml:space="preserve">an atas barang yang disewa dari </w:t>
      </w:r>
      <w:r w:rsidRPr="001B6519">
        <w:rPr>
          <w:bCs/>
        </w:rPr>
        <w:t>pihak bank oleh pihak lain (</w:t>
      </w:r>
      <w:r w:rsidRPr="00386D24">
        <w:rPr>
          <w:bCs/>
          <w:i/>
        </w:rPr>
        <w:t>ijarah wa iqtina</w:t>
      </w:r>
      <w:r>
        <w:rPr>
          <w:bCs/>
        </w:rPr>
        <w:t xml:space="preserve">). Sehingga dapat </w:t>
      </w:r>
      <w:r w:rsidRPr="001B6519">
        <w:rPr>
          <w:bCs/>
        </w:rPr>
        <w:t>disimpulkan bahwa perbedaan p</w:t>
      </w:r>
      <w:r>
        <w:rPr>
          <w:bCs/>
        </w:rPr>
        <w:t xml:space="preserve">okok antara perbankan islam dan </w:t>
      </w:r>
      <w:r w:rsidRPr="001B6519">
        <w:rPr>
          <w:bCs/>
        </w:rPr>
        <w:t>perbankan konvensional adalah adanya larangan riba (bunga) bagi</w:t>
      </w:r>
      <w:r>
        <w:rPr>
          <w:bCs/>
        </w:rPr>
        <w:t xml:space="preserve"> </w:t>
      </w:r>
      <w:r w:rsidRPr="001B6519">
        <w:rPr>
          <w:bCs/>
        </w:rPr>
        <w:t>perbankan islam (Arifin, 200</w:t>
      </w:r>
      <w:r>
        <w:rPr>
          <w:bCs/>
        </w:rPr>
        <w:t xml:space="preserve">9: 15). Muhammad (2011: 34) menambahkan </w:t>
      </w:r>
      <w:r w:rsidRPr="001B6519">
        <w:rPr>
          <w:bCs/>
        </w:rPr>
        <w:t>bahwa hal mendasar yang membedakan antara lemba</w:t>
      </w:r>
      <w:r>
        <w:rPr>
          <w:bCs/>
        </w:rPr>
        <w:t xml:space="preserve">ga keuangan non </w:t>
      </w:r>
      <w:r w:rsidRPr="001B6519">
        <w:rPr>
          <w:bCs/>
        </w:rPr>
        <w:t>syariah dan syariah adalah terletak pada pengembalian dan pembagian</w:t>
      </w:r>
      <w:r>
        <w:rPr>
          <w:bCs/>
        </w:rPr>
        <w:t xml:space="preserve"> </w:t>
      </w:r>
      <w:r w:rsidRPr="001B6519">
        <w:rPr>
          <w:bCs/>
        </w:rPr>
        <w:t xml:space="preserve">keuntungan yang diberikan oleh </w:t>
      </w:r>
      <w:r>
        <w:rPr>
          <w:bCs/>
        </w:rPr>
        <w:t xml:space="preserve">nasabah kepada lembaga keuangan </w:t>
      </w:r>
      <w:r w:rsidRPr="001B6519">
        <w:rPr>
          <w:bCs/>
        </w:rPr>
        <w:t>dan atau yang diberikan oleh lembaga keuangan kepada nasabah.</w:t>
      </w:r>
    </w:p>
    <w:p w:rsidR="00C60CE7" w:rsidRPr="00386D24" w:rsidRDefault="00C60CE7" w:rsidP="00C60CE7">
      <w:pPr>
        <w:pStyle w:val="ListParagraph"/>
        <w:numPr>
          <w:ilvl w:val="0"/>
          <w:numId w:val="1"/>
        </w:numPr>
        <w:autoSpaceDE w:val="0"/>
        <w:autoSpaceDN w:val="0"/>
        <w:adjustRightInd w:val="0"/>
        <w:spacing w:after="0" w:line="480" w:lineRule="auto"/>
        <w:jc w:val="both"/>
        <w:rPr>
          <w:b/>
          <w:bCs/>
        </w:rPr>
      </w:pPr>
      <w:r w:rsidRPr="00386D24">
        <w:rPr>
          <w:b/>
          <w:bCs/>
          <w:i/>
        </w:rPr>
        <w:t xml:space="preserve">Return on Asset </w:t>
      </w:r>
      <w:r w:rsidRPr="00386D24">
        <w:rPr>
          <w:b/>
          <w:bCs/>
        </w:rPr>
        <w:t>(ROA)</w:t>
      </w:r>
    </w:p>
    <w:p w:rsidR="00C60CE7" w:rsidRPr="0032539D" w:rsidRDefault="00C60CE7" w:rsidP="00C60CE7">
      <w:pPr>
        <w:pStyle w:val="ListParagraph"/>
        <w:autoSpaceDE w:val="0"/>
        <w:autoSpaceDN w:val="0"/>
        <w:adjustRightInd w:val="0"/>
        <w:spacing w:line="480" w:lineRule="auto"/>
        <w:ind w:left="644" w:firstLine="720"/>
        <w:jc w:val="both"/>
        <w:rPr>
          <w:bCs/>
          <w:i/>
        </w:rPr>
      </w:pPr>
      <w:r w:rsidRPr="00386D24">
        <w:rPr>
          <w:bCs/>
          <w:i/>
        </w:rPr>
        <w:t xml:space="preserve">Return on asset </w:t>
      </w:r>
      <w:r w:rsidRPr="00386D24">
        <w:rPr>
          <w:bCs/>
        </w:rPr>
        <w:t>(ROA)</w:t>
      </w:r>
      <w:r w:rsidRPr="00386D24">
        <w:rPr>
          <w:bCs/>
          <w:i/>
        </w:rPr>
        <w:t xml:space="preserve"> </w:t>
      </w:r>
      <w:r w:rsidRPr="00386D24">
        <w:rPr>
          <w:bCs/>
        </w:rPr>
        <w:t>merupakan rasio yang digunakan untuk mengukur kemampuan manajemen bank dalam memperoleh laba secara keseluruhan (Dendawijaya, 200</w:t>
      </w:r>
      <w:r>
        <w:rPr>
          <w:bCs/>
        </w:rPr>
        <w:t>9: 118</w:t>
      </w:r>
      <w:r w:rsidRPr="00386D24">
        <w:rPr>
          <w:bCs/>
        </w:rPr>
        <w:t>). Semakin besar</w:t>
      </w:r>
      <w:r>
        <w:rPr>
          <w:bCs/>
          <w:i/>
        </w:rPr>
        <w:t xml:space="preserve"> return on asset </w:t>
      </w:r>
      <w:r w:rsidRPr="00386D24">
        <w:rPr>
          <w:bCs/>
        </w:rPr>
        <w:t>(ROA),</w:t>
      </w:r>
      <w:r w:rsidRPr="00386D24">
        <w:rPr>
          <w:bCs/>
          <w:i/>
        </w:rPr>
        <w:t xml:space="preserve"> </w:t>
      </w:r>
      <w:r w:rsidRPr="00386D24">
        <w:rPr>
          <w:bCs/>
        </w:rPr>
        <w:t>semakin besar pula tingkat keuntungan yang dicapai bank tersebut dan menunjukkan kinerja perusahaan yang semakin baik.</w:t>
      </w:r>
      <w:r>
        <w:rPr>
          <w:bCs/>
          <w:i/>
        </w:rPr>
        <w:t xml:space="preserve"> </w:t>
      </w:r>
      <w:r w:rsidRPr="00386D24">
        <w:rPr>
          <w:bCs/>
          <w:i/>
        </w:rPr>
        <w:t>Return on asset (</w:t>
      </w:r>
      <w:r w:rsidRPr="00386D24">
        <w:rPr>
          <w:bCs/>
        </w:rPr>
        <w:t>ROA) dip</w:t>
      </w:r>
      <w:r>
        <w:rPr>
          <w:bCs/>
        </w:rPr>
        <w:t xml:space="preserve">ilih sebagai indikator pengukur </w:t>
      </w:r>
      <w:r w:rsidRPr="00386D24">
        <w:rPr>
          <w:bCs/>
        </w:rPr>
        <w:t xml:space="preserve">kinerja keuangan perbankan karena </w:t>
      </w:r>
      <w:r w:rsidRPr="0032539D">
        <w:rPr>
          <w:bCs/>
          <w:i/>
        </w:rPr>
        <w:t>return on asset</w:t>
      </w:r>
      <w:r w:rsidRPr="00386D24">
        <w:rPr>
          <w:bCs/>
        </w:rPr>
        <w:t xml:space="preserve"> (ROA) digunakan</w:t>
      </w:r>
      <w:r>
        <w:rPr>
          <w:bCs/>
        </w:rPr>
        <w:t xml:space="preserve"> </w:t>
      </w:r>
      <w:r w:rsidRPr="00386D24">
        <w:rPr>
          <w:bCs/>
        </w:rPr>
        <w:t xml:space="preserve">untuk mengukur efektifitas </w:t>
      </w:r>
      <w:r>
        <w:rPr>
          <w:bCs/>
        </w:rPr>
        <w:t xml:space="preserve">perusahaan didalam menghasilkan </w:t>
      </w:r>
      <w:r w:rsidRPr="00386D24">
        <w:rPr>
          <w:bCs/>
        </w:rPr>
        <w:t>keuntungan dengan memanfaatkan aktiva yang dimilikinya</w:t>
      </w:r>
      <w:r>
        <w:rPr>
          <w:bCs/>
        </w:rPr>
        <w:t>.</w:t>
      </w:r>
    </w:p>
    <w:p w:rsidR="00C60CE7" w:rsidRPr="003579B4" w:rsidRDefault="00C60CE7" w:rsidP="00C60CE7">
      <w:pPr>
        <w:pStyle w:val="ListParagraph"/>
        <w:autoSpaceDE w:val="0"/>
        <w:autoSpaceDN w:val="0"/>
        <w:adjustRightInd w:val="0"/>
        <w:spacing w:line="480" w:lineRule="auto"/>
        <w:ind w:left="644" w:firstLine="720"/>
        <w:jc w:val="both"/>
        <w:rPr>
          <w:bCs/>
        </w:rPr>
      </w:pPr>
      <w:r w:rsidRPr="00A16F0C">
        <w:rPr>
          <w:bCs/>
        </w:rPr>
        <w:t xml:space="preserve"> </w:t>
      </w:r>
      <w:r w:rsidRPr="003A3D72">
        <w:rPr>
          <w:bCs/>
          <w:i/>
        </w:rPr>
        <w:t>Return on asset</w:t>
      </w:r>
      <w:r w:rsidRPr="003A3D72">
        <w:rPr>
          <w:bCs/>
        </w:rPr>
        <w:t xml:space="preserve"> (ROA) meru</w:t>
      </w:r>
      <w:r>
        <w:rPr>
          <w:bCs/>
        </w:rPr>
        <w:t xml:space="preserve">pakan rasio antara laba sesudah </w:t>
      </w:r>
      <w:r w:rsidRPr="003A3D72">
        <w:rPr>
          <w:bCs/>
        </w:rPr>
        <w:t>pajak terhadap rata-rata total aset. S</w:t>
      </w:r>
      <w:r>
        <w:rPr>
          <w:bCs/>
        </w:rPr>
        <w:t xml:space="preserve">emakin besar ROA, semakin besar </w:t>
      </w:r>
      <w:r w:rsidRPr="003A3D72">
        <w:rPr>
          <w:bCs/>
        </w:rPr>
        <w:t>pula tingkat keuntungan yang dicapai ba</w:t>
      </w:r>
      <w:r>
        <w:rPr>
          <w:bCs/>
        </w:rPr>
        <w:t>nk (</w:t>
      </w:r>
      <w:r w:rsidRPr="00386D24">
        <w:rPr>
          <w:bCs/>
        </w:rPr>
        <w:t>Dendawijaya</w:t>
      </w:r>
      <w:r>
        <w:rPr>
          <w:bCs/>
        </w:rPr>
        <w:t xml:space="preserve">, 2009: 118). Berdasarkan </w:t>
      </w:r>
      <w:r w:rsidRPr="003A3D72">
        <w:rPr>
          <w:bCs/>
        </w:rPr>
        <w:t>ketentuan Bank Indonesia, yang terc</w:t>
      </w:r>
      <w:r>
        <w:rPr>
          <w:bCs/>
        </w:rPr>
        <w:t xml:space="preserve">antum dalam Surat Edaran BI No. </w:t>
      </w:r>
      <w:r w:rsidRPr="003A3D72">
        <w:rPr>
          <w:bCs/>
        </w:rPr>
        <w:t>9/24/DPbS</w:t>
      </w:r>
      <w:r>
        <w:rPr>
          <w:bCs/>
        </w:rPr>
        <w:t>/2007</w:t>
      </w:r>
      <w:r w:rsidRPr="003A3D72">
        <w:rPr>
          <w:bCs/>
        </w:rPr>
        <w:t xml:space="preserve">, secara matematis, ROA dirumuskan </w:t>
      </w:r>
      <w:r>
        <w:rPr>
          <w:bCs/>
          <w:noProof/>
        </w:rPr>
        <w:pict>
          <v:rect id="_x0000_s1042" style="position:absolute;left:0;text-align:left;margin-left:66.6pt;margin-top:55.1pt;width:190.7pt;height:36pt;z-index:-251639808;mso-position-horizontal-relative:text;mso-position-vertical-relative:text"/>
        </w:pict>
      </w:r>
      <w:r w:rsidRPr="003A3D72">
        <w:rPr>
          <w:bCs/>
        </w:rPr>
        <w:t>sebagai berikut:</w:t>
      </w:r>
    </w:p>
    <w:p w:rsidR="00C60CE7" w:rsidRPr="003579B4" w:rsidRDefault="00C60CE7" w:rsidP="00C60CE7">
      <w:pPr>
        <w:ind w:left="644" w:firstLine="720"/>
      </w:pPr>
      <m:oMathPara>
        <m:oMath>
          <m:r>
            <w:rPr>
              <w:rFonts w:ascii="Cambria Math" w:hAnsi="Cambria Math"/>
            </w:rPr>
            <m:t>ROA=</m:t>
          </m:r>
          <m:f>
            <m:fPr>
              <m:ctrlPr>
                <w:rPr>
                  <w:rFonts w:ascii="Cambria Math" w:hAnsi="Cambria Math"/>
                  <w:i/>
                  <w:lang w:val="en-US"/>
                </w:rPr>
              </m:ctrlPr>
            </m:fPr>
            <m:num>
              <m:r>
                <w:rPr>
                  <w:rFonts w:ascii="Cambria Math" w:hAnsi="Cambria Math"/>
                </w:rPr>
                <m:t>LABA SETELAH PAJAK</m:t>
              </m:r>
            </m:num>
            <m:den>
              <m:r>
                <w:rPr>
                  <w:rFonts w:ascii="Cambria Math" w:hAnsi="Cambria Math"/>
                </w:rPr>
                <m:t xml:space="preserve">TOTAL AKTIVA </m:t>
              </m:r>
            </m:den>
          </m:f>
          <m:r>
            <w:rPr>
              <w:rFonts w:ascii="Cambria Math" w:hAnsi="Cambria Math"/>
            </w:rPr>
            <m:t>X100%</m:t>
          </m:r>
        </m:oMath>
      </m:oMathPara>
    </w:p>
    <w:p w:rsidR="00C60CE7" w:rsidRPr="001C55D9" w:rsidRDefault="00C60CE7" w:rsidP="00C60CE7">
      <w:pPr>
        <w:pStyle w:val="ListParagraph"/>
        <w:autoSpaceDE w:val="0"/>
        <w:autoSpaceDN w:val="0"/>
        <w:adjustRightInd w:val="0"/>
        <w:spacing w:line="480" w:lineRule="auto"/>
        <w:ind w:left="644"/>
        <w:jc w:val="both"/>
        <w:rPr>
          <w:bCs/>
        </w:rPr>
      </w:pPr>
      <w:r>
        <w:rPr>
          <w:bCs/>
        </w:rPr>
        <w:t xml:space="preserve">Sumber: </w:t>
      </w:r>
      <w:r w:rsidRPr="00386D24">
        <w:rPr>
          <w:bCs/>
        </w:rPr>
        <w:t>Dendawijaya</w:t>
      </w:r>
      <w:r>
        <w:rPr>
          <w:bCs/>
        </w:rPr>
        <w:t xml:space="preserve"> (2009: 118)</w:t>
      </w:r>
    </w:p>
    <w:p w:rsidR="00C60CE7" w:rsidRPr="004512C9" w:rsidRDefault="00C60CE7" w:rsidP="00C60CE7">
      <w:pPr>
        <w:pStyle w:val="ListParagraph"/>
        <w:numPr>
          <w:ilvl w:val="0"/>
          <w:numId w:val="1"/>
        </w:numPr>
        <w:autoSpaceDE w:val="0"/>
        <w:autoSpaceDN w:val="0"/>
        <w:adjustRightInd w:val="0"/>
        <w:spacing w:after="0" w:line="480" w:lineRule="auto"/>
        <w:jc w:val="both"/>
        <w:rPr>
          <w:b/>
          <w:bCs/>
        </w:rPr>
      </w:pPr>
      <w:r w:rsidRPr="00D71CEA">
        <w:rPr>
          <w:b/>
          <w:bCs/>
          <w:i/>
        </w:rPr>
        <w:lastRenderedPageBreak/>
        <w:t>Capital Adequacy Ratio</w:t>
      </w:r>
      <w:r w:rsidRPr="004512C9">
        <w:rPr>
          <w:b/>
          <w:bCs/>
        </w:rPr>
        <w:t xml:space="preserve"> (CAR)</w:t>
      </w:r>
    </w:p>
    <w:p w:rsidR="00C60CE7" w:rsidRDefault="00C60CE7" w:rsidP="00C60CE7">
      <w:pPr>
        <w:pStyle w:val="ListParagraph"/>
        <w:autoSpaceDE w:val="0"/>
        <w:autoSpaceDN w:val="0"/>
        <w:adjustRightInd w:val="0"/>
        <w:spacing w:line="480" w:lineRule="auto"/>
        <w:ind w:left="644" w:firstLine="720"/>
        <w:jc w:val="both"/>
        <w:rPr>
          <w:bCs/>
        </w:rPr>
      </w:pPr>
      <w:r w:rsidRPr="00725511">
        <w:rPr>
          <w:bCs/>
        </w:rPr>
        <w:t>Menurut Dendawijaya (2</w:t>
      </w:r>
      <w:r>
        <w:rPr>
          <w:bCs/>
        </w:rPr>
        <w:t xml:space="preserve">009: 112) </w:t>
      </w:r>
      <w:r w:rsidRPr="00725511">
        <w:rPr>
          <w:bCs/>
          <w:i/>
        </w:rPr>
        <w:t>Capital Adequacy Ratio</w:t>
      </w:r>
      <w:r w:rsidRPr="00725511">
        <w:rPr>
          <w:bCs/>
        </w:rPr>
        <w:t xml:space="preserve"> </w:t>
      </w:r>
      <w:r>
        <w:rPr>
          <w:bCs/>
        </w:rPr>
        <w:t xml:space="preserve">(CAR) </w:t>
      </w:r>
      <w:r w:rsidRPr="00725511">
        <w:rPr>
          <w:bCs/>
        </w:rPr>
        <w:t>adalah rasio yang memperlihatkan seber</w:t>
      </w:r>
      <w:r>
        <w:rPr>
          <w:bCs/>
        </w:rPr>
        <w:t xml:space="preserve">apa besar jumlah seluruh aktiva </w:t>
      </w:r>
      <w:r w:rsidRPr="00725511">
        <w:rPr>
          <w:bCs/>
        </w:rPr>
        <w:t>bank yang mengandung unsur risiko (</w:t>
      </w:r>
      <w:r>
        <w:rPr>
          <w:bCs/>
        </w:rPr>
        <w:t>pembiayaan</w:t>
      </w:r>
      <w:r w:rsidRPr="00725511">
        <w:rPr>
          <w:bCs/>
        </w:rPr>
        <w:t>, peny</w:t>
      </w:r>
      <w:r>
        <w:rPr>
          <w:bCs/>
        </w:rPr>
        <w:t xml:space="preserve">ertaan, surat berharga, tagihan </w:t>
      </w:r>
      <w:r w:rsidRPr="00725511">
        <w:rPr>
          <w:bCs/>
        </w:rPr>
        <w:t>pada bank lain) yang ikut dibiayai dar</w:t>
      </w:r>
      <w:r>
        <w:rPr>
          <w:bCs/>
        </w:rPr>
        <w:t xml:space="preserve">i modal sendiri bank, disamping </w:t>
      </w:r>
      <w:r w:rsidRPr="00725511">
        <w:rPr>
          <w:bCs/>
        </w:rPr>
        <w:t>memperoleh dana-dana</w:t>
      </w:r>
      <w:r>
        <w:rPr>
          <w:bCs/>
        </w:rPr>
        <w:t xml:space="preserve"> dari sumber-sumber diluar bank</w:t>
      </w:r>
      <w:r w:rsidRPr="00725511">
        <w:rPr>
          <w:bCs/>
        </w:rPr>
        <w:t>.</w:t>
      </w:r>
      <w:r>
        <w:rPr>
          <w:bCs/>
        </w:rPr>
        <w:t xml:space="preserve"> </w:t>
      </w:r>
    </w:p>
    <w:p w:rsidR="00C60CE7" w:rsidRPr="00725511" w:rsidRDefault="00C60CE7" w:rsidP="00C60CE7">
      <w:pPr>
        <w:pStyle w:val="ListParagraph"/>
        <w:autoSpaceDE w:val="0"/>
        <w:autoSpaceDN w:val="0"/>
        <w:adjustRightInd w:val="0"/>
        <w:spacing w:line="480" w:lineRule="auto"/>
        <w:ind w:left="644" w:firstLine="720"/>
        <w:jc w:val="both"/>
        <w:rPr>
          <w:bCs/>
        </w:rPr>
      </w:pPr>
      <w:r w:rsidRPr="00725511">
        <w:rPr>
          <w:bCs/>
        </w:rPr>
        <w:t>Menurut Mudrajad dan Suha</w:t>
      </w:r>
      <w:r>
        <w:rPr>
          <w:bCs/>
        </w:rPr>
        <w:t xml:space="preserve">rdjono (2011: 519) CAR adalah </w:t>
      </w:r>
      <w:r w:rsidRPr="00725511">
        <w:rPr>
          <w:bCs/>
        </w:rPr>
        <w:t>kecukupan modal yang menunjukan kema</w:t>
      </w:r>
      <w:r>
        <w:rPr>
          <w:bCs/>
        </w:rPr>
        <w:t xml:space="preserve">mpuan bank dalam mempertahankan </w:t>
      </w:r>
      <w:r w:rsidRPr="00725511">
        <w:rPr>
          <w:bCs/>
        </w:rPr>
        <w:t>modal yang mencukupi dan kemampuan manajemen bank dalam</w:t>
      </w:r>
      <w:r>
        <w:rPr>
          <w:bCs/>
        </w:rPr>
        <w:t xml:space="preserve"> </w:t>
      </w:r>
      <w:r w:rsidRPr="00725511">
        <w:rPr>
          <w:bCs/>
        </w:rPr>
        <w:t>mengidentifikasi, mengukur, mengawasi, da</w:t>
      </w:r>
      <w:r>
        <w:rPr>
          <w:bCs/>
        </w:rPr>
        <w:t xml:space="preserve">n mengontrol risiko-risiko yang </w:t>
      </w:r>
      <w:r w:rsidRPr="00725511">
        <w:rPr>
          <w:bCs/>
        </w:rPr>
        <w:t>timbul yang dapat berpengaruh terhadap besarnya modal bank</w:t>
      </w:r>
      <w:r>
        <w:rPr>
          <w:bCs/>
        </w:rPr>
        <w:t>.</w:t>
      </w:r>
    </w:p>
    <w:p w:rsidR="00C60CE7" w:rsidRDefault="00C60CE7" w:rsidP="00C60CE7">
      <w:pPr>
        <w:pStyle w:val="ListParagraph"/>
        <w:autoSpaceDE w:val="0"/>
        <w:autoSpaceDN w:val="0"/>
        <w:adjustRightInd w:val="0"/>
        <w:spacing w:line="480" w:lineRule="auto"/>
        <w:ind w:left="644" w:firstLine="720"/>
        <w:jc w:val="both"/>
        <w:rPr>
          <w:bCs/>
        </w:rPr>
      </w:pPr>
      <w:r w:rsidRPr="00A36B10">
        <w:rPr>
          <w:bCs/>
          <w:i/>
        </w:rPr>
        <w:t>Capital adequancy ratio</w:t>
      </w:r>
      <w:r>
        <w:rPr>
          <w:bCs/>
        </w:rPr>
        <w:t xml:space="preserve"> (CAR) adalah rasio yang </w:t>
      </w:r>
      <w:r w:rsidRPr="003A3D72">
        <w:rPr>
          <w:bCs/>
        </w:rPr>
        <w:t xml:space="preserve">memperlihatkan seberapa besar </w:t>
      </w:r>
      <w:r>
        <w:rPr>
          <w:bCs/>
        </w:rPr>
        <w:t xml:space="preserve">jumlah seluruh aktiva bank yang </w:t>
      </w:r>
      <w:r w:rsidRPr="003A3D72">
        <w:rPr>
          <w:bCs/>
        </w:rPr>
        <w:t>mengandung unsur risiko (</w:t>
      </w:r>
      <w:r>
        <w:rPr>
          <w:bCs/>
        </w:rPr>
        <w:t>pembiayaan</w:t>
      </w:r>
      <w:r w:rsidRPr="003A3D72">
        <w:rPr>
          <w:bCs/>
        </w:rPr>
        <w:t>, penyertaan, surat berharga, tagihan</w:t>
      </w:r>
      <w:r>
        <w:rPr>
          <w:bCs/>
        </w:rPr>
        <w:t xml:space="preserve"> </w:t>
      </w:r>
      <w:r w:rsidRPr="003A3D72">
        <w:rPr>
          <w:bCs/>
        </w:rPr>
        <w:t>pada bank lain) yang ikut dibiaya</w:t>
      </w:r>
      <w:r>
        <w:rPr>
          <w:bCs/>
        </w:rPr>
        <w:t xml:space="preserve">i dari modal sendiri disamping </w:t>
      </w:r>
      <w:r w:rsidRPr="003A3D72">
        <w:rPr>
          <w:bCs/>
        </w:rPr>
        <w:t>memperoleh dana-dana dari sumber-sumber diluar bank</w:t>
      </w:r>
      <w:r>
        <w:rPr>
          <w:bCs/>
        </w:rPr>
        <w:t>, d</w:t>
      </w:r>
      <w:r w:rsidRPr="003A3D72">
        <w:rPr>
          <w:bCs/>
        </w:rPr>
        <w:t xml:space="preserve">engan kata lain, </w:t>
      </w:r>
      <w:r w:rsidRPr="00A36B10">
        <w:rPr>
          <w:bCs/>
          <w:i/>
        </w:rPr>
        <w:t>capital adequacy ratio</w:t>
      </w:r>
      <w:r>
        <w:rPr>
          <w:bCs/>
        </w:rPr>
        <w:t xml:space="preserve"> (CAR) adalah rasio kinerja </w:t>
      </w:r>
      <w:r w:rsidRPr="003A3D72">
        <w:rPr>
          <w:bCs/>
        </w:rPr>
        <w:t>bank untuk mengukur kecukupan</w:t>
      </w:r>
      <w:r>
        <w:rPr>
          <w:bCs/>
        </w:rPr>
        <w:t xml:space="preserve"> modal yang dimiliki bank untuk </w:t>
      </w:r>
      <w:r w:rsidRPr="003A3D72">
        <w:rPr>
          <w:bCs/>
        </w:rPr>
        <w:t>menunjang aktiva yang mengandung atau menghasilkan resiko (Yuliani, 2007).</w:t>
      </w:r>
      <w:r>
        <w:rPr>
          <w:bCs/>
        </w:rPr>
        <w:t xml:space="preserve"> </w:t>
      </w:r>
      <w:r w:rsidRPr="00A16F0C">
        <w:rPr>
          <w:bCs/>
        </w:rPr>
        <w:t>CAR atau KPPM atau BIS (</w:t>
      </w:r>
      <w:r w:rsidRPr="00A16F0C">
        <w:rPr>
          <w:bCs/>
          <w:i/>
        </w:rPr>
        <w:t>Bank for International Settlements</w:t>
      </w:r>
      <w:r>
        <w:rPr>
          <w:bCs/>
        </w:rPr>
        <w:t xml:space="preserve">) besarnya </w:t>
      </w:r>
      <w:r w:rsidRPr="00A16F0C">
        <w:rPr>
          <w:bCs/>
        </w:rPr>
        <w:t>8%. Rasio ini dapat dirumuskan sebagai berikut:</w:t>
      </w:r>
    </w:p>
    <w:p w:rsidR="00C60CE7" w:rsidRDefault="00C60CE7" w:rsidP="00C60CE7">
      <w:pPr>
        <w:pStyle w:val="ListParagraph"/>
        <w:autoSpaceDE w:val="0"/>
        <w:autoSpaceDN w:val="0"/>
        <w:adjustRightInd w:val="0"/>
        <w:spacing w:line="480" w:lineRule="auto"/>
        <w:ind w:left="644" w:firstLine="720"/>
        <w:jc w:val="both"/>
      </w:pPr>
      <w:r>
        <w:rPr>
          <w:noProof/>
        </w:rPr>
        <w:pict>
          <v:shapetype id="_x0000_t202" coordsize="21600,21600" o:spt="202" path="m,l,21600r21600,l21600,xe">
            <v:stroke joinstyle="miter"/>
            <v:path gradientshapeok="t" o:connecttype="rect"/>
          </v:shapetype>
          <v:shape id="_x0000_s1033" type="#_x0000_t202" style="position:absolute;left:0;text-align:left;margin-left:56.85pt;margin-top:-.15pt;width:172.5pt;height:36pt;z-index:251667456" filled="f">
            <v:textbox>
              <w:txbxContent>
                <w:p w:rsidR="00C60CE7" w:rsidRDefault="00C60CE7" w:rsidP="00C60CE7"/>
              </w:txbxContent>
            </v:textbox>
          </v:shape>
        </w:pict>
      </w:r>
      <m:oMath>
        <m:r>
          <m:rPr>
            <m:sty m:val="p"/>
          </m:rPr>
          <w:rPr>
            <w:rFonts w:ascii="Cambria Math" w:hAnsi="Cambria Math"/>
            <w:sz w:val="24"/>
            <w:szCs w:val="24"/>
          </w:rPr>
          <m:t xml:space="preserve">CAR = </m:t>
        </m:r>
        <m:f>
          <m:fPr>
            <m:ctrlPr>
              <w:rPr>
                <w:rFonts w:ascii="Cambria Math" w:hAnsi="Cambria Math"/>
                <w:sz w:val="24"/>
                <w:szCs w:val="24"/>
              </w:rPr>
            </m:ctrlPr>
          </m:fPr>
          <m:num>
            <m:r>
              <m:rPr>
                <m:sty m:val="p"/>
              </m:rPr>
              <w:rPr>
                <w:rFonts w:ascii="Cambria Math" w:hAnsi="Cambria Math"/>
                <w:sz w:val="24"/>
                <w:szCs w:val="24"/>
              </w:rPr>
              <m:t>Modal</m:t>
            </m:r>
          </m:num>
          <m:den>
            <m:r>
              <m:rPr>
                <m:sty m:val="p"/>
              </m:rPr>
              <w:rPr>
                <w:rFonts w:ascii="Cambria Math" w:hAnsi="Cambria Math"/>
                <w:sz w:val="24"/>
                <w:szCs w:val="24"/>
              </w:rPr>
              <m:t>ATMR</m:t>
            </m:r>
          </m:den>
        </m:f>
        <m:r>
          <m:rPr>
            <m:sty m:val="p"/>
          </m:rPr>
          <w:rPr>
            <w:rFonts w:ascii="Cambria Math" w:hAnsi="Cambria Math"/>
            <w:sz w:val="24"/>
            <w:szCs w:val="24"/>
          </w:rPr>
          <m:t xml:space="preserve"> ×100%</m:t>
        </m:r>
      </m:oMath>
    </w:p>
    <w:p w:rsidR="00C60CE7" w:rsidRPr="001C55D9" w:rsidRDefault="00C60CE7" w:rsidP="00C60CE7">
      <w:pPr>
        <w:pStyle w:val="ListParagraph"/>
        <w:autoSpaceDE w:val="0"/>
        <w:autoSpaceDN w:val="0"/>
        <w:adjustRightInd w:val="0"/>
        <w:spacing w:line="480" w:lineRule="auto"/>
        <w:ind w:left="644"/>
        <w:jc w:val="both"/>
        <w:rPr>
          <w:bCs/>
        </w:rPr>
      </w:pPr>
      <w:r>
        <w:rPr>
          <w:bCs/>
        </w:rPr>
        <w:t xml:space="preserve">Sumber: </w:t>
      </w:r>
      <w:r w:rsidRPr="00725511">
        <w:rPr>
          <w:bCs/>
        </w:rPr>
        <w:t>Dendawijaya (2</w:t>
      </w:r>
      <w:r>
        <w:rPr>
          <w:bCs/>
        </w:rPr>
        <w:t>009: 112)</w:t>
      </w:r>
    </w:p>
    <w:p w:rsidR="00C60CE7" w:rsidRPr="003A3D72" w:rsidRDefault="00C60CE7" w:rsidP="00C60CE7">
      <w:pPr>
        <w:pStyle w:val="ListParagraph"/>
        <w:numPr>
          <w:ilvl w:val="0"/>
          <w:numId w:val="1"/>
        </w:numPr>
        <w:autoSpaceDE w:val="0"/>
        <w:autoSpaceDN w:val="0"/>
        <w:adjustRightInd w:val="0"/>
        <w:spacing w:after="0" w:line="480" w:lineRule="auto"/>
        <w:jc w:val="both"/>
        <w:rPr>
          <w:bCs/>
        </w:rPr>
      </w:pPr>
      <w:r w:rsidRPr="003A3D72">
        <w:rPr>
          <w:b/>
          <w:bCs/>
          <w:i/>
        </w:rPr>
        <w:t xml:space="preserve">Non Performing Financing </w:t>
      </w:r>
      <w:r w:rsidRPr="003A3D72">
        <w:rPr>
          <w:b/>
          <w:bCs/>
        </w:rPr>
        <w:t>(NPF)</w:t>
      </w:r>
    </w:p>
    <w:p w:rsidR="00C60CE7" w:rsidRDefault="00C60CE7" w:rsidP="00C60CE7">
      <w:pPr>
        <w:spacing w:after="0" w:line="480" w:lineRule="auto"/>
        <w:ind w:left="567" w:firstLine="720"/>
        <w:jc w:val="both"/>
        <w:rPr>
          <w:rFonts w:ascii="Times New Roman" w:hAnsi="Times New Roman"/>
          <w:sz w:val="24"/>
          <w:lang w:val="en-US"/>
        </w:rPr>
      </w:pPr>
      <w:r w:rsidRPr="003A3D72">
        <w:rPr>
          <w:rFonts w:ascii="Times New Roman" w:hAnsi="Times New Roman"/>
          <w:i/>
          <w:sz w:val="24"/>
        </w:rPr>
        <w:t>Non Performing Financing</w:t>
      </w:r>
      <w:r>
        <w:rPr>
          <w:rFonts w:ascii="Times New Roman" w:hAnsi="Times New Roman"/>
          <w:sz w:val="24"/>
        </w:rPr>
        <w:t xml:space="preserve"> (NPF) yang analog dengan </w:t>
      </w:r>
      <w:r w:rsidRPr="003A3D72">
        <w:rPr>
          <w:rFonts w:ascii="Times New Roman" w:hAnsi="Times New Roman"/>
          <w:i/>
          <w:sz w:val="24"/>
        </w:rPr>
        <w:t>Non</w:t>
      </w:r>
      <w:r w:rsidRPr="003A3D72">
        <w:rPr>
          <w:rFonts w:ascii="Times New Roman" w:hAnsi="Times New Roman"/>
          <w:i/>
          <w:sz w:val="24"/>
          <w:lang w:val="en-US"/>
        </w:rPr>
        <w:t xml:space="preserve"> </w:t>
      </w:r>
      <w:r w:rsidRPr="003A3D72">
        <w:rPr>
          <w:rFonts w:ascii="Times New Roman" w:hAnsi="Times New Roman"/>
          <w:i/>
          <w:sz w:val="24"/>
        </w:rPr>
        <w:t xml:space="preserve">Performing Loan </w:t>
      </w:r>
      <w:r w:rsidRPr="003A3D72">
        <w:rPr>
          <w:rFonts w:ascii="Times New Roman" w:hAnsi="Times New Roman"/>
          <w:sz w:val="24"/>
        </w:rPr>
        <w:t>(NPL) pada ba</w:t>
      </w:r>
      <w:r>
        <w:rPr>
          <w:rFonts w:ascii="Times New Roman" w:hAnsi="Times New Roman"/>
          <w:sz w:val="24"/>
        </w:rPr>
        <w:t>nk konvensional merupakan rasio</w:t>
      </w:r>
      <w:r>
        <w:rPr>
          <w:rFonts w:ascii="Times New Roman" w:hAnsi="Times New Roman"/>
          <w:sz w:val="24"/>
          <w:lang w:val="en-US"/>
        </w:rPr>
        <w:t xml:space="preserve"> </w:t>
      </w:r>
      <w:r w:rsidRPr="003A3D72">
        <w:rPr>
          <w:rFonts w:ascii="Times New Roman" w:hAnsi="Times New Roman"/>
          <w:sz w:val="24"/>
        </w:rPr>
        <w:t xml:space="preserve">keuangan yang bekaitan dengan risiko kredit. </w:t>
      </w:r>
      <w:r w:rsidRPr="003A3D72">
        <w:rPr>
          <w:rFonts w:ascii="Times New Roman" w:hAnsi="Times New Roman"/>
          <w:i/>
          <w:sz w:val="24"/>
        </w:rPr>
        <w:t>Non Performing</w:t>
      </w:r>
      <w:r w:rsidRPr="003A3D72">
        <w:rPr>
          <w:rFonts w:ascii="Times New Roman" w:hAnsi="Times New Roman"/>
          <w:i/>
          <w:sz w:val="24"/>
          <w:lang w:val="en-US"/>
        </w:rPr>
        <w:t xml:space="preserve"> </w:t>
      </w:r>
      <w:r w:rsidRPr="003A3D72">
        <w:rPr>
          <w:rFonts w:ascii="Times New Roman" w:hAnsi="Times New Roman"/>
          <w:i/>
          <w:sz w:val="24"/>
        </w:rPr>
        <w:t>Financing</w:t>
      </w:r>
      <w:r w:rsidRPr="003A3D72">
        <w:rPr>
          <w:rFonts w:ascii="Times New Roman" w:hAnsi="Times New Roman"/>
          <w:sz w:val="24"/>
        </w:rPr>
        <w:t xml:space="preserve"> menunjukan</w:t>
      </w:r>
      <w:r>
        <w:rPr>
          <w:rFonts w:ascii="Times New Roman" w:hAnsi="Times New Roman"/>
          <w:sz w:val="24"/>
        </w:rPr>
        <w:t xml:space="preserve"> kemampuan manajemen bank dalam</w:t>
      </w:r>
      <w:r>
        <w:rPr>
          <w:rFonts w:ascii="Times New Roman" w:hAnsi="Times New Roman"/>
          <w:sz w:val="24"/>
          <w:lang w:val="en-US"/>
        </w:rPr>
        <w:t xml:space="preserve"> </w:t>
      </w:r>
      <w:r w:rsidRPr="003A3D72">
        <w:rPr>
          <w:rFonts w:ascii="Times New Roman" w:hAnsi="Times New Roman"/>
          <w:sz w:val="24"/>
        </w:rPr>
        <w:t>mengelola pembiayaan berma</w:t>
      </w:r>
      <w:r>
        <w:rPr>
          <w:rFonts w:ascii="Times New Roman" w:hAnsi="Times New Roman"/>
          <w:sz w:val="24"/>
        </w:rPr>
        <w:t>salah yang diberikan oleh bank.</w:t>
      </w:r>
      <w:r>
        <w:rPr>
          <w:rFonts w:ascii="Times New Roman" w:hAnsi="Times New Roman"/>
          <w:sz w:val="24"/>
          <w:lang w:val="en-US"/>
        </w:rPr>
        <w:t xml:space="preserve"> </w:t>
      </w:r>
      <w:r w:rsidRPr="003A3D72">
        <w:rPr>
          <w:rFonts w:ascii="Times New Roman" w:hAnsi="Times New Roman"/>
          <w:sz w:val="24"/>
        </w:rPr>
        <w:t xml:space="preserve">Sehingga semakin tinggi rasio ini </w:t>
      </w:r>
      <w:r>
        <w:rPr>
          <w:rFonts w:ascii="Times New Roman" w:hAnsi="Times New Roman"/>
          <w:sz w:val="24"/>
        </w:rPr>
        <w:t>maka akan semakin semakin buruk</w:t>
      </w:r>
      <w:r>
        <w:rPr>
          <w:rFonts w:ascii="Times New Roman" w:hAnsi="Times New Roman"/>
          <w:sz w:val="24"/>
          <w:lang w:val="en-US"/>
        </w:rPr>
        <w:t xml:space="preserve"> </w:t>
      </w:r>
      <w:r w:rsidRPr="003A3D72">
        <w:rPr>
          <w:rFonts w:ascii="Times New Roman" w:hAnsi="Times New Roman"/>
          <w:sz w:val="24"/>
        </w:rPr>
        <w:t xml:space="preserve">kualitas </w:t>
      </w:r>
      <w:proofErr w:type="spellStart"/>
      <w:r>
        <w:rPr>
          <w:rFonts w:ascii="Times New Roman" w:hAnsi="Times New Roman"/>
          <w:sz w:val="24"/>
          <w:lang w:val="en-US"/>
        </w:rPr>
        <w:t>pembiayaan</w:t>
      </w:r>
      <w:proofErr w:type="spellEnd"/>
      <w:r w:rsidRPr="003A3D72">
        <w:rPr>
          <w:rFonts w:ascii="Times New Roman" w:hAnsi="Times New Roman"/>
          <w:sz w:val="24"/>
        </w:rPr>
        <w:t xml:space="preserve"> bank </w:t>
      </w:r>
      <w:proofErr w:type="spellStart"/>
      <w:r>
        <w:rPr>
          <w:rFonts w:ascii="Times New Roman" w:hAnsi="Times New Roman"/>
          <w:sz w:val="24"/>
          <w:lang w:val="en-US"/>
        </w:rPr>
        <w:t>syariah</w:t>
      </w:r>
      <w:proofErr w:type="spellEnd"/>
      <w:r>
        <w:rPr>
          <w:rFonts w:ascii="Times New Roman" w:hAnsi="Times New Roman"/>
          <w:sz w:val="24"/>
          <w:lang w:val="en-US"/>
        </w:rPr>
        <w:t xml:space="preserve"> </w:t>
      </w:r>
      <w:r w:rsidRPr="003A3D72">
        <w:rPr>
          <w:rFonts w:ascii="Times New Roman" w:hAnsi="Times New Roman"/>
          <w:sz w:val="24"/>
        </w:rPr>
        <w:t>yang menye</w:t>
      </w:r>
      <w:r>
        <w:rPr>
          <w:rFonts w:ascii="Times New Roman" w:hAnsi="Times New Roman"/>
          <w:sz w:val="24"/>
        </w:rPr>
        <w:t xml:space="preserve">babkan jumlah </w:t>
      </w:r>
      <w:proofErr w:type="spellStart"/>
      <w:r>
        <w:rPr>
          <w:rFonts w:ascii="Times New Roman" w:hAnsi="Times New Roman"/>
          <w:sz w:val="24"/>
          <w:lang w:val="en-US"/>
        </w:rPr>
        <w:t>pembiayaan</w:t>
      </w:r>
      <w:proofErr w:type="spellEnd"/>
      <w:r>
        <w:rPr>
          <w:rFonts w:ascii="Times New Roman" w:hAnsi="Times New Roman"/>
          <w:sz w:val="24"/>
        </w:rPr>
        <w:t xml:space="preserve"> bermasalah</w:t>
      </w:r>
      <w:r>
        <w:rPr>
          <w:rFonts w:ascii="Times New Roman" w:hAnsi="Times New Roman"/>
          <w:sz w:val="24"/>
          <w:lang w:val="en-US"/>
        </w:rPr>
        <w:t xml:space="preserve"> </w:t>
      </w:r>
      <w:r w:rsidRPr="003A3D72">
        <w:rPr>
          <w:rFonts w:ascii="Times New Roman" w:hAnsi="Times New Roman"/>
          <w:sz w:val="24"/>
        </w:rPr>
        <w:t xml:space="preserve">semakin besar maka kemungkinan suatu </w:t>
      </w:r>
      <w:r w:rsidRPr="003A3D72">
        <w:rPr>
          <w:rFonts w:ascii="Times New Roman" w:hAnsi="Times New Roman"/>
          <w:sz w:val="24"/>
        </w:rPr>
        <w:lastRenderedPageBreak/>
        <w:t>bank dalam kondisi</w:t>
      </w:r>
      <w:r>
        <w:rPr>
          <w:rFonts w:ascii="Times New Roman" w:hAnsi="Times New Roman"/>
          <w:sz w:val="24"/>
          <w:lang w:val="en-US"/>
        </w:rPr>
        <w:t xml:space="preserve"> </w:t>
      </w:r>
      <w:proofErr w:type="spellStart"/>
      <w:r w:rsidRPr="003A3D72">
        <w:rPr>
          <w:rFonts w:ascii="Times New Roman" w:hAnsi="Times New Roman"/>
          <w:sz w:val="24"/>
          <w:lang w:val="en-US"/>
        </w:rPr>
        <w:t>bermasalah</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semakin</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besar</w:t>
      </w:r>
      <w:proofErr w:type="spellEnd"/>
      <w:r w:rsidRPr="003A3D72">
        <w:rPr>
          <w:rFonts w:ascii="Times New Roman" w:hAnsi="Times New Roman"/>
          <w:sz w:val="24"/>
          <w:lang w:val="en-US"/>
        </w:rPr>
        <w:t xml:space="preserve">. </w:t>
      </w:r>
      <w:proofErr w:type="spellStart"/>
      <w:r>
        <w:rPr>
          <w:rFonts w:ascii="Times New Roman" w:hAnsi="Times New Roman"/>
          <w:sz w:val="24"/>
          <w:lang w:val="en-US"/>
        </w:rPr>
        <w:t>Pembiayaan</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d</w:t>
      </w:r>
      <w:r>
        <w:rPr>
          <w:rFonts w:ascii="Times New Roman" w:hAnsi="Times New Roman"/>
          <w:sz w:val="24"/>
          <w:lang w:val="en-US"/>
        </w:rPr>
        <w:t>alam</w:t>
      </w:r>
      <w:proofErr w:type="spellEnd"/>
      <w:r>
        <w:rPr>
          <w:rFonts w:ascii="Times New Roman" w:hAnsi="Times New Roman"/>
          <w:sz w:val="24"/>
          <w:lang w:val="en-US"/>
        </w:rPr>
        <w:t xml:space="preserve"> </w:t>
      </w:r>
      <w:proofErr w:type="spellStart"/>
      <w:r>
        <w:rPr>
          <w:rFonts w:ascii="Times New Roman" w:hAnsi="Times New Roman"/>
          <w:sz w:val="24"/>
          <w:lang w:val="en-US"/>
        </w:rPr>
        <w:t>hal</w:t>
      </w:r>
      <w:proofErr w:type="spellEnd"/>
      <w:r>
        <w:rPr>
          <w:rFonts w:ascii="Times New Roman" w:hAnsi="Times New Roman"/>
          <w:sz w:val="24"/>
          <w:lang w:val="en-US"/>
        </w:rPr>
        <w:t xml:space="preserve"> </w:t>
      </w:r>
      <w:proofErr w:type="spellStart"/>
      <w:r>
        <w:rPr>
          <w:rFonts w:ascii="Times New Roman" w:hAnsi="Times New Roman"/>
          <w:sz w:val="24"/>
          <w:lang w:val="en-US"/>
        </w:rPr>
        <w:t>ini</w:t>
      </w:r>
      <w:proofErr w:type="spellEnd"/>
      <w:r>
        <w:rPr>
          <w:rFonts w:ascii="Times New Roman" w:hAnsi="Times New Roman"/>
          <w:sz w:val="24"/>
          <w:lang w:val="en-US"/>
        </w:rPr>
        <w:t xml:space="preserve"> </w:t>
      </w:r>
      <w:proofErr w:type="spellStart"/>
      <w:r>
        <w:rPr>
          <w:rFonts w:ascii="Times New Roman" w:hAnsi="Times New Roman"/>
          <w:sz w:val="24"/>
          <w:lang w:val="en-US"/>
        </w:rPr>
        <w:t>adalah</w:t>
      </w:r>
      <w:proofErr w:type="spellEnd"/>
      <w:r>
        <w:rPr>
          <w:rFonts w:ascii="Times New Roman" w:hAnsi="Times New Roman"/>
          <w:sz w:val="24"/>
          <w:lang w:val="en-US"/>
        </w:rPr>
        <w:t xml:space="preserve"> </w:t>
      </w:r>
      <w:proofErr w:type="spellStart"/>
      <w:r>
        <w:rPr>
          <w:rFonts w:ascii="Times New Roman" w:hAnsi="Times New Roman"/>
          <w:sz w:val="24"/>
          <w:lang w:val="en-US"/>
        </w:rPr>
        <w:t>pembiayaan</w:t>
      </w:r>
      <w:proofErr w:type="spellEnd"/>
      <w:r>
        <w:rPr>
          <w:rFonts w:ascii="Times New Roman" w:hAnsi="Times New Roman"/>
          <w:sz w:val="24"/>
          <w:lang w:val="en-US"/>
        </w:rPr>
        <w:t xml:space="preserve"> yang </w:t>
      </w:r>
      <w:proofErr w:type="spellStart"/>
      <w:r w:rsidRPr="003A3D72">
        <w:rPr>
          <w:rFonts w:ascii="Times New Roman" w:hAnsi="Times New Roman"/>
          <w:sz w:val="24"/>
          <w:lang w:val="en-US"/>
        </w:rPr>
        <w:t>diberikan</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kepada</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pihak</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ketiga</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tidak</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te</w:t>
      </w:r>
      <w:r>
        <w:rPr>
          <w:rFonts w:ascii="Times New Roman" w:hAnsi="Times New Roman"/>
          <w:sz w:val="24"/>
          <w:lang w:val="en-US"/>
        </w:rPr>
        <w:t>rmasuk</w:t>
      </w:r>
      <w:proofErr w:type="spellEnd"/>
      <w:r>
        <w:rPr>
          <w:rFonts w:ascii="Times New Roman" w:hAnsi="Times New Roman"/>
          <w:sz w:val="24"/>
          <w:lang w:val="en-US"/>
        </w:rPr>
        <w:t xml:space="preserve"> </w:t>
      </w:r>
      <w:proofErr w:type="spellStart"/>
      <w:r>
        <w:rPr>
          <w:rFonts w:ascii="Times New Roman" w:hAnsi="Times New Roman"/>
          <w:sz w:val="24"/>
          <w:lang w:val="en-US"/>
        </w:rPr>
        <w:t>pembiayaan</w:t>
      </w:r>
      <w:proofErr w:type="spellEnd"/>
      <w:r>
        <w:rPr>
          <w:rFonts w:ascii="Times New Roman" w:hAnsi="Times New Roman"/>
          <w:sz w:val="24"/>
          <w:lang w:val="en-US"/>
        </w:rPr>
        <w:t xml:space="preserve"> </w:t>
      </w:r>
      <w:proofErr w:type="spellStart"/>
      <w:r>
        <w:rPr>
          <w:rFonts w:ascii="Times New Roman" w:hAnsi="Times New Roman"/>
          <w:sz w:val="24"/>
          <w:lang w:val="en-US"/>
        </w:rPr>
        <w:t>kepada</w:t>
      </w:r>
      <w:proofErr w:type="spellEnd"/>
      <w:r>
        <w:rPr>
          <w:rFonts w:ascii="Times New Roman" w:hAnsi="Times New Roman"/>
          <w:sz w:val="24"/>
          <w:lang w:val="en-US"/>
        </w:rPr>
        <w:t xml:space="preserve"> bank lain. </w:t>
      </w:r>
      <w:proofErr w:type="spellStart"/>
      <w:proofErr w:type="gramStart"/>
      <w:r>
        <w:rPr>
          <w:rFonts w:ascii="Times New Roman" w:hAnsi="Times New Roman"/>
          <w:sz w:val="24"/>
          <w:lang w:val="en-US"/>
        </w:rPr>
        <w:t>Pembiayaan</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bermasalah</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adalah</w:t>
      </w:r>
      <w:proofErr w:type="spellEnd"/>
      <w:r w:rsidRPr="003A3D72">
        <w:rPr>
          <w:rFonts w:ascii="Times New Roman" w:hAnsi="Times New Roman"/>
          <w:sz w:val="24"/>
          <w:lang w:val="en-US"/>
        </w:rPr>
        <w:t xml:space="preserve"> </w:t>
      </w:r>
      <w:proofErr w:type="spellStart"/>
      <w:r>
        <w:rPr>
          <w:rFonts w:ascii="Times New Roman" w:hAnsi="Times New Roman"/>
          <w:sz w:val="24"/>
          <w:lang w:val="en-US"/>
        </w:rPr>
        <w:t>pembiayaan</w:t>
      </w:r>
      <w:proofErr w:type="spellEnd"/>
      <w:r>
        <w:rPr>
          <w:rFonts w:ascii="Times New Roman" w:hAnsi="Times New Roman"/>
          <w:sz w:val="24"/>
          <w:lang w:val="en-US"/>
        </w:rPr>
        <w:t xml:space="preserve"> </w:t>
      </w:r>
      <w:proofErr w:type="spellStart"/>
      <w:r>
        <w:rPr>
          <w:rFonts w:ascii="Times New Roman" w:hAnsi="Times New Roman"/>
          <w:sz w:val="24"/>
          <w:lang w:val="en-US"/>
        </w:rPr>
        <w:t>dengan</w:t>
      </w:r>
      <w:proofErr w:type="spellEnd"/>
      <w:r>
        <w:rPr>
          <w:rFonts w:ascii="Times New Roman" w:hAnsi="Times New Roman"/>
          <w:sz w:val="24"/>
          <w:lang w:val="en-US"/>
        </w:rPr>
        <w:t xml:space="preserve"> </w:t>
      </w:r>
      <w:proofErr w:type="spellStart"/>
      <w:r>
        <w:rPr>
          <w:rFonts w:ascii="Times New Roman" w:hAnsi="Times New Roman"/>
          <w:sz w:val="24"/>
          <w:lang w:val="en-US"/>
        </w:rPr>
        <w:t>kualitas</w:t>
      </w:r>
      <w:proofErr w:type="spellEnd"/>
      <w:r>
        <w:rPr>
          <w:rFonts w:ascii="Times New Roman" w:hAnsi="Times New Roman"/>
          <w:sz w:val="24"/>
          <w:lang w:val="en-US"/>
        </w:rPr>
        <w:t xml:space="preserve"> </w:t>
      </w:r>
      <w:proofErr w:type="spellStart"/>
      <w:r>
        <w:rPr>
          <w:rFonts w:ascii="Times New Roman" w:hAnsi="Times New Roman"/>
          <w:sz w:val="24"/>
          <w:lang w:val="en-US"/>
        </w:rPr>
        <w:t>kurang</w:t>
      </w:r>
      <w:proofErr w:type="spellEnd"/>
      <w:r>
        <w:rPr>
          <w:rFonts w:ascii="Times New Roman" w:hAnsi="Times New Roman"/>
          <w:sz w:val="24"/>
          <w:lang w:val="en-US"/>
        </w:rPr>
        <w:t xml:space="preserve"> </w:t>
      </w:r>
      <w:proofErr w:type="spellStart"/>
      <w:r>
        <w:rPr>
          <w:rFonts w:ascii="Times New Roman" w:hAnsi="Times New Roman"/>
          <w:sz w:val="24"/>
          <w:lang w:val="en-US"/>
        </w:rPr>
        <w:t>lancar</w:t>
      </w:r>
      <w:proofErr w:type="spellEnd"/>
      <w:r>
        <w:rPr>
          <w:rFonts w:ascii="Times New Roman" w:hAnsi="Times New Roman"/>
          <w:sz w:val="24"/>
          <w:lang w:val="en-US"/>
        </w:rPr>
        <w:t xml:space="preserve">, </w:t>
      </w:r>
      <w:proofErr w:type="spellStart"/>
      <w:r w:rsidRPr="003A3D72">
        <w:rPr>
          <w:rFonts w:ascii="Times New Roman" w:hAnsi="Times New Roman"/>
          <w:sz w:val="24"/>
          <w:lang w:val="en-US"/>
        </w:rPr>
        <w:t>diragukan</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dan</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macet</w:t>
      </w:r>
      <w:proofErr w:type="spellEnd"/>
      <w:r w:rsidRPr="003A3D72">
        <w:rPr>
          <w:rFonts w:ascii="Times New Roman" w:hAnsi="Times New Roman"/>
          <w:sz w:val="24"/>
          <w:lang w:val="en-US"/>
        </w:rPr>
        <w:t xml:space="preserve"> (</w:t>
      </w:r>
      <w:proofErr w:type="spellStart"/>
      <w:r>
        <w:rPr>
          <w:rFonts w:ascii="Times New Roman" w:hAnsi="Times New Roman"/>
          <w:sz w:val="24"/>
          <w:lang w:val="en-US"/>
        </w:rPr>
        <w:t>Dendawijaya</w:t>
      </w:r>
      <w:proofErr w:type="spellEnd"/>
      <w:r w:rsidRPr="003A3D72">
        <w:rPr>
          <w:rFonts w:ascii="Times New Roman" w:hAnsi="Times New Roman"/>
          <w:sz w:val="24"/>
          <w:lang w:val="en-US"/>
        </w:rPr>
        <w:t>, 200</w:t>
      </w:r>
      <w:r>
        <w:rPr>
          <w:rFonts w:ascii="Times New Roman" w:hAnsi="Times New Roman"/>
          <w:sz w:val="24"/>
          <w:lang w:val="en-US"/>
        </w:rPr>
        <w:t>9: 25</w:t>
      </w:r>
      <w:r w:rsidRPr="003A3D72">
        <w:rPr>
          <w:rFonts w:ascii="Times New Roman" w:hAnsi="Times New Roman"/>
          <w:sz w:val="24"/>
          <w:lang w:val="en-US"/>
        </w:rPr>
        <w:t>)</w:t>
      </w:r>
      <w:r>
        <w:rPr>
          <w:rFonts w:ascii="Times New Roman" w:hAnsi="Times New Roman"/>
          <w:sz w:val="24"/>
          <w:lang w:val="en-US"/>
        </w:rPr>
        <w:t>.</w:t>
      </w:r>
      <w:proofErr w:type="gramEnd"/>
      <w:r>
        <w:rPr>
          <w:rFonts w:ascii="Times New Roman" w:hAnsi="Times New Roman"/>
          <w:sz w:val="24"/>
          <w:lang w:val="en-US"/>
        </w:rPr>
        <w:t xml:space="preserve"> </w:t>
      </w:r>
      <w:proofErr w:type="spellStart"/>
      <w:r>
        <w:rPr>
          <w:rFonts w:ascii="Times New Roman" w:hAnsi="Times New Roman"/>
          <w:sz w:val="24"/>
          <w:lang w:val="en-US"/>
        </w:rPr>
        <w:t>Rasio</w:t>
      </w:r>
      <w:proofErr w:type="spellEnd"/>
      <w:r>
        <w:rPr>
          <w:rFonts w:ascii="Times New Roman" w:hAnsi="Times New Roman"/>
          <w:sz w:val="24"/>
          <w:lang w:val="en-US"/>
        </w:rPr>
        <w:t xml:space="preserve"> </w:t>
      </w:r>
      <w:r w:rsidRPr="003A3D72">
        <w:rPr>
          <w:rFonts w:ascii="Times New Roman" w:hAnsi="Times New Roman"/>
          <w:sz w:val="24"/>
          <w:lang w:val="en-US"/>
        </w:rPr>
        <w:t xml:space="preserve">NPF </w:t>
      </w:r>
      <w:proofErr w:type="spellStart"/>
      <w:r w:rsidRPr="003A3D72">
        <w:rPr>
          <w:rFonts w:ascii="Times New Roman" w:hAnsi="Times New Roman"/>
          <w:sz w:val="24"/>
          <w:lang w:val="en-US"/>
        </w:rPr>
        <w:t>ini</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dapat</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dirumuskan</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sebagai</w:t>
      </w:r>
      <w:proofErr w:type="spellEnd"/>
      <w:r w:rsidRPr="003A3D72">
        <w:rPr>
          <w:rFonts w:ascii="Times New Roman" w:hAnsi="Times New Roman"/>
          <w:sz w:val="24"/>
          <w:lang w:val="en-US"/>
        </w:rPr>
        <w:t xml:space="preserve"> </w:t>
      </w:r>
      <w:proofErr w:type="spellStart"/>
      <w:r w:rsidRPr="003A3D72">
        <w:rPr>
          <w:rFonts w:ascii="Times New Roman" w:hAnsi="Times New Roman"/>
          <w:sz w:val="24"/>
          <w:lang w:val="en-US"/>
        </w:rPr>
        <w:t>berikut</w:t>
      </w:r>
      <w:proofErr w:type="spellEnd"/>
      <w:r w:rsidRPr="003A3D72">
        <w:rPr>
          <w:rFonts w:ascii="Times New Roman" w:hAnsi="Times New Roman"/>
          <w:sz w:val="24"/>
          <w:lang w:val="en-US"/>
        </w:rPr>
        <w:t>:</w:t>
      </w:r>
    </w:p>
    <w:p w:rsidR="00C60CE7" w:rsidRPr="003A3D72" w:rsidRDefault="00C60CE7" w:rsidP="00C60CE7">
      <w:pPr>
        <w:spacing w:after="0" w:line="480" w:lineRule="auto"/>
        <w:ind w:left="567" w:firstLine="720"/>
        <w:jc w:val="both"/>
        <w:rPr>
          <w:rFonts w:ascii="Times New Roman" w:hAnsi="Times New Roman"/>
          <w:sz w:val="24"/>
          <w:lang w:val="en-US"/>
        </w:rPr>
      </w:pPr>
      <w:r>
        <w:rPr>
          <w:rFonts w:ascii="Times New Roman" w:hAnsi="Times New Roman"/>
          <w:noProof/>
          <w:sz w:val="24"/>
          <w:lang w:val="en-US"/>
        </w:rPr>
        <w:pict>
          <v:shapetype id="_x0000_t32" coordsize="21600,21600" o:spt="32" o:oned="t" path="m,l21600,21600e" filled="f">
            <v:path arrowok="t" fillok="f" o:connecttype="none"/>
            <o:lock v:ext="edit" shapetype="t"/>
          </v:shapetype>
          <v:shape id="_x0000_s1031" type="#_x0000_t32" style="position:absolute;left:0;text-align:left;margin-left:71.85pt;margin-top:16.95pt;width:109.5pt;height:0;z-index:251665408" o:connectortype="straight"/>
        </w:pict>
      </w:r>
      <w:r>
        <w:rPr>
          <w:rFonts w:ascii="Times New Roman" w:hAnsi="Times New Roman"/>
          <w:noProof/>
          <w:sz w:val="24"/>
          <w:lang w:val="en-US"/>
        </w:rPr>
        <w:pict>
          <v:shape id="_x0000_s1030" type="#_x0000_t202" style="position:absolute;left:0;text-align:left;margin-left:22.35pt;margin-top:-8.55pt;width:263.25pt;height:59.25pt;z-index:251664384">
            <v:textbox style="mso-next-textbox:#_x0000_s1030">
              <w:txbxContent>
                <w:p w:rsidR="00C60CE7" w:rsidRPr="003A3D72" w:rsidRDefault="00C60CE7" w:rsidP="00C60CE7">
                  <w:pPr>
                    <w:spacing w:after="0" w:line="240" w:lineRule="auto"/>
                    <w:ind w:firstLine="720"/>
                    <w:rPr>
                      <w:rFonts w:ascii="Times New Roman" w:hAnsi="Times New Roman"/>
                      <w:sz w:val="24"/>
                      <w:lang w:val="en-US"/>
                    </w:rPr>
                  </w:pPr>
                  <w:r>
                    <w:rPr>
                      <w:rFonts w:ascii="Times New Roman" w:hAnsi="Times New Roman"/>
                      <w:sz w:val="24"/>
                      <w:lang w:val="en-US"/>
                    </w:rPr>
                    <w:t xml:space="preserve">   </w:t>
                  </w:r>
                  <w:proofErr w:type="spellStart"/>
                  <w:r>
                    <w:rPr>
                      <w:rFonts w:ascii="Times New Roman" w:hAnsi="Times New Roman"/>
                      <w:sz w:val="24"/>
                      <w:lang w:val="en-US"/>
                    </w:rPr>
                    <w:t>Pembiayaan</w:t>
                  </w:r>
                  <w:proofErr w:type="spellEnd"/>
                  <w:r>
                    <w:rPr>
                      <w:rFonts w:ascii="Times New Roman" w:hAnsi="Times New Roman"/>
                      <w:sz w:val="24"/>
                      <w:lang w:val="en-US"/>
                    </w:rPr>
                    <w:t xml:space="preserve"> (</w:t>
                  </w:r>
                  <w:proofErr w:type="spellStart"/>
                  <w:r>
                    <w:rPr>
                      <w:rFonts w:ascii="Times New Roman" w:hAnsi="Times New Roman"/>
                      <w:sz w:val="24"/>
                      <w:lang w:val="en-US"/>
                    </w:rPr>
                    <w:t>Kl</w:t>
                  </w:r>
                  <w:proofErr w:type="gramStart"/>
                  <w:r>
                    <w:rPr>
                      <w:rFonts w:ascii="Times New Roman" w:hAnsi="Times New Roman"/>
                      <w:sz w:val="24"/>
                      <w:lang w:val="en-US"/>
                    </w:rPr>
                    <w:t>,D,M</w:t>
                  </w:r>
                  <w:proofErr w:type="spellEnd"/>
                  <w:proofErr w:type="gramEnd"/>
                  <w:r>
                    <w:rPr>
                      <w:rFonts w:ascii="Times New Roman" w:hAnsi="Times New Roman"/>
                      <w:sz w:val="24"/>
                      <w:lang w:val="en-US"/>
                    </w:rPr>
                    <w:t>)</w:t>
                  </w:r>
                </w:p>
                <w:p w:rsidR="00C60CE7" w:rsidRPr="00F83561" w:rsidRDefault="00C60CE7" w:rsidP="00C60CE7">
                  <w:pPr>
                    <w:spacing w:after="0" w:line="240" w:lineRule="auto"/>
                    <w:rPr>
                      <w:rFonts w:ascii="Times New Roman" w:hAnsi="Times New Roman"/>
                      <w:sz w:val="24"/>
                      <w:lang w:val="en-US"/>
                    </w:rPr>
                  </w:pPr>
                  <w:r>
                    <w:rPr>
                      <w:rFonts w:ascii="Times New Roman" w:hAnsi="Times New Roman"/>
                      <w:sz w:val="24"/>
                      <w:lang w:val="en-US"/>
                    </w:rPr>
                    <w:t>NPF</w:t>
                  </w:r>
                  <w:r w:rsidRPr="00F83561">
                    <w:rPr>
                      <w:rFonts w:ascii="Times New Roman" w:hAnsi="Times New Roman"/>
                      <w:sz w:val="24"/>
                    </w:rPr>
                    <w:t xml:space="preserve"> =</w:t>
                  </w:r>
                  <w:r w:rsidRPr="00F83561">
                    <w:rPr>
                      <w:rFonts w:ascii="Times New Roman" w:hAnsi="Times New Roman"/>
                      <w:sz w:val="24"/>
                      <w:lang w:val="en-US"/>
                    </w:rPr>
                    <w:tab/>
                  </w:r>
                  <w:r w:rsidRPr="00F83561">
                    <w:rPr>
                      <w:rFonts w:ascii="Times New Roman" w:hAnsi="Times New Roman"/>
                      <w:sz w:val="24"/>
                      <w:lang w:val="en-US"/>
                    </w:rPr>
                    <w:tab/>
                  </w:r>
                  <w:r>
                    <w:rPr>
                      <w:rFonts w:ascii="Times New Roman" w:hAnsi="Times New Roman"/>
                      <w:sz w:val="24"/>
                      <w:lang w:val="en-US"/>
                    </w:rPr>
                    <w:tab/>
                    <w:t xml:space="preserve">  </w:t>
                  </w:r>
                  <w:r w:rsidRPr="00F83561">
                    <w:rPr>
                      <w:rFonts w:ascii="Times New Roman" w:hAnsi="Times New Roman"/>
                      <w:sz w:val="24"/>
                      <w:lang w:val="en-US"/>
                    </w:rPr>
                    <w:t xml:space="preserve"> </w:t>
                  </w:r>
                  <w:r>
                    <w:rPr>
                      <w:rFonts w:ascii="Times New Roman" w:hAnsi="Times New Roman"/>
                      <w:sz w:val="24"/>
                      <w:lang w:val="en-US"/>
                    </w:rPr>
                    <w:tab/>
                    <w:t xml:space="preserve">   </w:t>
                  </w:r>
                  <w:r w:rsidRPr="00F83561">
                    <w:rPr>
                      <w:rFonts w:ascii="Times New Roman" w:hAnsi="Times New Roman"/>
                      <w:sz w:val="24"/>
                      <w:lang w:val="en-US"/>
                    </w:rPr>
                    <w:t xml:space="preserve">  x 100%</w:t>
                  </w:r>
                </w:p>
                <w:p w:rsidR="00C60CE7" w:rsidRPr="003A3D72" w:rsidRDefault="00C60CE7" w:rsidP="00C60CE7">
                  <w:pPr>
                    <w:spacing w:after="0" w:line="240" w:lineRule="auto"/>
                    <w:rPr>
                      <w:rFonts w:ascii="Times New Roman" w:hAnsi="Times New Roman"/>
                      <w:sz w:val="24"/>
                      <w:lang w:val="en-US"/>
                    </w:rPr>
                  </w:pPr>
                  <w:r w:rsidRPr="00F83561">
                    <w:rPr>
                      <w:rFonts w:ascii="Times New Roman" w:hAnsi="Times New Roman"/>
                      <w:sz w:val="24"/>
                    </w:rPr>
                    <w:t xml:space="preserve"> </w:t>
                  </w:r>
                  <w:r w:rsidRPr="00F83561">
                    <w:rPr>
                      <w:rFonts w:ascii="Times New Roman" w:hAnsi="Times New Roman"/>
                      <w:sz w:val="24"/>
                      <w:lang w:val="en-US"/>
                    </w:rPr>
                    <w:tab/>
                  </w:r>
                  <w:r>
                    <w:rPr>
                      <w:rFonts w:ascii="Times New Roman" w:hAnsi="Times New Roman"/>
                      <w:sz w:val="24"/>
                      <w:lang w:val="en-US"/>
                    </w:rPr>
                    <w:t xml:space="preserve">   Total </w:t>
                  </w:r>
                  <w:proofErr w:type="spellStart"/>
                  <w:r>
                    <w:rPr>
                      <w:rFonts w:ascii="Times New Roman" w:hAnsi="Times New Roman"/>
                      <w:sz w:val="24"/>
                      <w:lang w:val="en-US"/>
                    </w:rPr>
                    <w:t>Pembiayaan</w:t>
                  </w:r>
                  <w:proofErr w:type="spellEnd"/>
                </w:p>
              </w:txbxContent>
            </v:textbox>
          </v:shape>
        </w:pict>
      </w:r>
    </w:p>
    <w:p w:rsidR="00C60CE7" w:rsidRPr="003A3D72" w:rsidRDefault="00C60CE7" w:rsidP="00C60CE7">
      <w:pPr>
        <w:spacing w:after="0" w:line="480" w:lineRule="auto"/>
        <w:ind w:left="1200"/>
        <w:jc w:val="both"/>
        <w:rPr>
          <w:lang w:val="en-US"/>
        </w:rPr>
      </w:pPr>
    </w:p>
    <w:p w:rsidR="00C60CE7" w:rsidRDefault="00C60CE7" w:rsidP="00C60CE7">
      <w:pPr>
        <w:pStyle w:val="ListParagraph"/>
        <w:autoSpaceDE w:val="0"/>
        <w:autoSpaceDN w:val="0"/>
        <w:adjustRightInd w:val="0"/>
        <w:spacing w:line="480" w:lineRule="auto"/>
        <w:ind w:left="644"/>
        <w:jc w:val="both"/>
        <w:rPr>
          <w:bCs/>
        </w:rPr>
      </w:pPr>
      <w:r>
        <w:rPr>
          <w:bCs/>
        </w:rPr>
        <w:t xml:space="preserve">Sumber: </w:t>
      </w:r>
      <w:r w:rsidRPr="00725511">
        <w:rPr>
          <w:bCs/>
        </w:rPr>
        <w:t>Dendawijaya (2</w:t>
      </w:r>
      <w:r>
        <w:rPr>
          <w:bCs/>
        </w:rPr>
        <w:t>009: 112)</w:t>
      </w:r>
    </w:p>
    <w:p w:rsidR="00C60CE7" w:rsidRDefault="00C60CE7" w:rsidP="00C60CE7">
      <w:pPr>
        <w:pStyle w:val="ListParagraph"/>
        <w:autoSpaceDE w:val="0"/>
        <w:autoSpaceDN w:val="0"/>
        <w:adjustRightInd w:val="0"/>
        <w:spacing w:line="480" w:lineRule="auto"/>
        <w:ind w:left="644"/>
        <w:jc w:val="both"/>
        <w:rPr>
          <w:bCs/>
        </w:rPr>
      </w:pPr>
    </w:p>
    <w:p w:rsidR="00C60CE7" w:rsidRPr="001C55D9" w:rsidRDefault="00C60CE7" w:rsidP="00C60CE7">
      <w:pPr>
        <w:pStyle w:val="ListParagraph"/>
        <w:autoSpaceDE w:val="0"/>
        <w:autoSpaceDN w:val="0"/>
        <w:adjustRightInd w:val="0"/>
        <w:spacing w:line="480" w:lineRule="auto"/>
        <w:ind w:left="644"/>
        <w:jc w:val="both"/>
        <w:rPr>
          <w:bCs/>
        </w:rPr>
      </w:pPr>
    </w:p>
    <w:p w:rsidR="00C60CE7" w:rsidRDefault="00C60CE7" w:rsidP="00C60CE7">
      <w:pPr>
        <w:pStyle w:val="ListParagraph"/>
        <w:numPr>
          <w:ilvl w:val="0"/>
          <w:numId w:val="1"/>
        </w:numPr>
        <w:autoSpaceDE w:val="0"/>
        <w:autoSpaceDN w:val="0"/>
        <w:adjustRightInd w:val="0"/>
        <w:spacing w:after="0" w:line="480" w:lineRule="auto"/>
        <w:jc w:val="both"/>
        <w:rPr>
          <w:b/>
          <w:bCs/>
        </w:rPr>
      </w:pPr>
      <w:r w:rsidRPr="006B2872">
        <w:rPr>
          <w:b/>
          <w:bCs/>
          <w:i/>
        </w:rPr>
        <w:t>Financing to Deposit Ratio</w:t>
      </w:r>
      <w:r w:rsidRPr="006B2872">
        <w:rPr>
          <w:b/>
          <w:bCs/>
        </w:rPr>
        <w:t xml:space="preserve"> (FDR)</w:t>
      </w:r>
    </w:p>
    <w:p w:rsidR="00C60CE7" w:rsidRDefault="00C60CE7" w:rsidP="00C60CE7">
      <w:pPr>
        <w:pStyle w:val="ListParagraph"/>
        <w:autoSpaceDE w:val="0"/>
        <w:autoSpaceDN w:val="0"/>
        <w:adjustRightInd w:val="0"/>
        <w:spacing w:line="480" w:lineRule="auto"/>
        <w:ind w:left="644" w:firstLine="720"/>
        <w:jc w:val="both"/>
        <w:rPr>
          <w:bCs/>
        </w:rPr>
      </w:pPr>
      <w:r w:rsidRPr="006B2872">
        <w:rPr>
          <w:bCs/>
          <w:i/>
        </w:rPr>
        <w:t>Financing to Deposit Ratio</w:t>
      </w:r>
      <w:r w:rsidRPr="006B2872">
        <w:rPr>
          <w:bCs/>
        </w:rPr>
        <w:t xml:space="preserve"> (</w:t>
      </w:r>
      <w:r>
        <w:rPr>
          <w:bCs/>
        </w:rPr>
        <w:t xml:space="preserve">FDR) adalah perbandingan antara </w:t>
      </w:r>
      <w:r w:rsidRPr="006B2872">
        <w:rPr>
          <w:bCs/>
        </w:rPr>
        <w:t>pembiayaan yang diberikan oleh ban</w:t>
      </w:r>
      <w:r>
        <w:rPr>
          <w:bCs/>
        </w:rPr>
        <w:t xml:space="preserve">k dengan dana pihak ketiga yang </w:t>
      </w:r>
      <w:r w:rsidRPr="006B2872">
        <w:rPr>
          <w:bCs/>
        </w:rPr>
        <w:t>berhasil dikerahkan oleh bank</w:t>
      </w:r>
      <w:r>
        <w:rPr>
          <w:bCs/>
        </w:rPr>
        <w:t xml:space="preserve">. Rasio FDR yang </w:t>
      </w:r>
      <w:r w:rsidRPr="006B2872">
        <w:rPr>
          <w:bCs/>
        </w:rPr>
        <w:t xml:space="preserve">analog dengan </w:t>
      </w:r>
      <w:r w:rsidRPr="006B2872">
        <w:rPr>
          <w:bCs/>
          <w:i/>
        </w:rPr>
        <w:t>Loan to Deposit Ratio</w:t>
      </w:r>
      <w:r>
        <w:rPr>
          <w:bCs/>
        </w:rPr>
        <w:t xml:space="preserve"> (LDR) pada bank konvensional </w:t>
      </w:r>
      <w:r w:rsidRPr="006B2872">
        <w:rPr>
          <w:bCs/>
        </w:rPr>
        <w:t>adalah rasio yang digunakan untuk m</w:t>
      </w:r>
      <w:r>
        <w:rPr>
          <w:bCs/>
        </w:rPr>
        <w:t xml:space="preserve">engukur tingkat likuiditas bank </w:t>
      </w:r>
      <w:r w:rsidRPr="006B2872">
        <w:rPr>
          <w:bCs/>
        </w:rPr>
        <w:t>yang menunjukkan kemampuan</w:t>
      </w:r>
      <w:r>
        <w:rPr>
          <w:bCs/>
        </w:rPr>
        <w:t xml:space="preserve"> bank untuk memenuhi permintaan </w:t>
      </w:r>
      <w:r w:rsidRPr="006B2872">
        <w:rPr>
          <w:bCs/>
        </w:rPr>
        <w:t>kredit dengan menggunaka</w:t>
      </w:r>
      <w:r>
        <w:rPr>
          <w:bCs/>
        </w:rPr>
        <w:t xml:space="preserve">n total aset yang dimiliki bank </w:t>
      </w:r>
      <w:r w:rsidRPr="006B2872">
        <w:rPr>
          <w:bCs/>
        </w:rPr>
        <w:t>(Dendawijaya, 200</w:t>
      </w:r>
      <w:r>
        <w:rPr>
          <w:bCs/>
        </w:rPr>
        <w:t>9: 120</w:t>
      </w:r>
      <w:r w:rsidRPr="006B2872">
        <w:rPr>
          <w:bCs/>
        </w:rPr>
        <w:t>). Nilai F</w:t>
      </w:r>
      <w:r>
        <w:rPr>
          <w:bCs/>
        </w:rPr>
        <w:t xml:space="preserve">DR yang diperkenankan oleh Bank </w:t>
      </w:r>
      <w:r w:rsidRPr="006B2872">
        <w:rPr>
          <w:bCs/>
        </w:rPr>
        <w:t>Indonesia adalah pada kisaran</w:t>
      </w:r>
      <w:r>
        <w:rPr>
          <w:bCs/>
        </w:rPr>
        <w:t xml:space="preserve"> 78% hingga 100%. </w:t>
      </w:r>
      <w:r w:rsidRPr="006B2872">
        <w:rPr>
          <w:bCs/>
          <w:i/>
        </w:rPr>
        <w:t>Financing to Deposit Ratio</w:t>
      </w:r>
      <w:r w:rsidRPr="006B2872">
        <w:rPr>
          <w:bCs/>
        </w:rPr>
        <w:t xml:space="preserve"> (FDR</w:t>
      </w:r>
      <w:r>
        <w:rPr>
          <w:bCs/>
        </w:rPr>
        <w:t xml:space="preserve">) dapat dirumuskan sebagai </w:t>
      </w:r>
      <w:r w:rsidRPr="006B2872">
        <w:rPr>
          <w:bCs/>
        </w:rPr>
        <w:t>berikut:</w:t>
      </w:r>
    </w:p>
    <w:p w:rsidR="00C60CE7" w:rsidRPr="006B2872" w:rsidRDefault="00C60CE7" w:rsidP="00C60CE7">
      <w:pPr>
        <w:pStyle w:val="ListParagraph"/>
        <w:autoSpaceDE w:val="0"/>
        <w:autoSpaceDN w:val="0"/>
        <w:adjustRightInd w:val="0"/>
        <w:spacing w:line="480" w:lineRule="auto"/>
        <w:ind w:left="644" w:firstLine="720"/>
        <w:jc w:val="both"/>
        <w:rPr>
          <w:bCs/>
        </w:rPr>
      </w:pPr>
      <w:r>
        <w:rPr>
          <w:bCs/>
          <w:noProof/>
        </w:rPr>
        <w:pict>
          <v:shape id="_x0000_s1035" type="#_x0000_t32" style="position:absolute;left:0;text-align:left;margin-left:89.1pt;margin-top:16.8pt;width:102pt;height:.75pt;flip:y;z-index:251669504" o:connectortype="straight"/>
        </w:pict>
      </w:r>
      <w:r>
        <w:rPr>
          <w:bCs/>
          <w:noProof/>
        </w:rPr>
        <w:pict>
          <v:shape id="_x0000_s1034" type="#_x0000_t202" style="position:absolute;left:0;text-align:left;margin-left:35.85pt;margin-top:-7.2pt;width:263.25pt;height:59.25pt;z-index:251668480">
            <v:textbox style="mso-next-textbox:#_x0000_s1034">
              <w:txbxContent>
                <w:p w:rsidR="00C60CE7" w:rsidRPr="003A3D72" w:rsidRDefault="00C60CE7" w:rsidP="00C60CE7">
                  <w:pPr>
                    <w:spacing w:after="0" w:line="240" w:lineRule="auto"/>
                    <w:ind w:firstLine="720"/>
                    <w:rPr>
                      <w:rFonts w:ascii="Times New Roman" w:hAnsi="Times New Roman"/>
                      <w:sz w:val="24"/>
                      <w:lang w:val="en-US"/>
                    </w:rPr>
                  </w:pPr>
                  <w:r>
                    <w:rPr>
                      <w:rFonts w:ascii="Times New Roman" w:hAnsi="Times New Roman"/>
                      <w:sz w:val="24"/>
                      <w:lang w:val="en-US"/>
                    </w:rPr>
                    <w:t xml:space="preserve">     Total </w:t>
                  </w:r>
                  <w:proofErr w:type="spellStart"/>
                  <w:r>
                    <w:rPr>
                      <w:rFonts w:ascii="Times New Roman" w:hAnsi="Times New Roman"/>
                      <w:sz w:val="24"/>
                      <w:lang w:val="en-US"/>
                    </w:rPr>
                    <w:t>Pembiayaan</w:t>
                  </w:r>
                  <w:proofErr w:type="spellEnd"/>
                </w:p>
                <w:p w:rsidR="00C60CE7" w:rsidRPr="00F83561" w:rsidRDefault="00C60CE7" w:rsidP="00C60CE7">
                  <w:pPr>
                    <w:spacing w:after="0" w:line="240" w:lineRule="auto"/>
                    <w:rPr>
                      <w:rFonts w:ascii="Times New Roman" w:hAnsi="Times New Roman"/>
                      <w:sz w:val="24"/>
                      <w:lang w:val="en-US"/>
                    </w:rPr>
                  </w:pPr>
                  <w:r>
                    <w:rPr>
                      <w:rFonts w:ascii="Times New Roman" w:hAnsi="Times New Roman"/>
                      <w:sz w:val="24"/>
                      <w:lang w:val="en-US"/>
                    </w:rPr>
                    <w:t>FDR</w:t>
                  </w:r>
                  <w:r w:rsidRPr="00F83561">
                    <w:rPr>
                      <w:rFonts w:ascii="Times New Roman" w:hAnsi="Times New Roman"/>
                      <w:sz w:val="24"/>
                    </w:rPr>
                    <w:t xml:space="preserve"> =</w:t>
                  </w:r>
                  <w:r w:rsidRPr="00F83561">
                    <w:rPr>
                      <w:rFonts w:ascii="Times New Roman" w:hAnsi="Times New Roman"/>
                      <w:sz w:val="24"/>
                      <w:lang w:val="en-US"/>
                    </w:rPr>
                    <w:tab/>
                  </w:r>
                  <w:r w:rsidRPr="00F83561">
                    <w:rPr>
                      <w:rFonts w:ascii="Times New Roman" w:hAnsi="Times New Roman"/>
                      <w:sz w:val="24"/>
                      <w:lang w:val="en-US"/>
                    </w:rPr>
                    <w:tab/>
                  </w:r>
                  <w:r>
                    <w:rPr>
                      <w:rFonts w:ascii="Times New Roman" w:hAnsi="Times New Roman"/>
                      <w:sz w:val="24"/>
                      <w:lang w:val="en-US"/>
                    </w:rPr>
                    <w:tab/>
                    <w:t xml:space="preserve">  </w:t>
                  </w:r>
                  <w:r w:rsidRPr="00F83561">
                    <w:rPr>
                      <w:rFonts w:ascii="Times New Roman" w:hAnsi="Times New Roman"/>
                      <w:sz w:val="24"/>
                      <w:lang w:val="en-US"/>
                    </w:rPr>
                    <w:t xml:space="preserve"> </w:t>
                  </w:r>
                  <w:r>
                    <w:rPr>
                      <w:rFonts w:ascii="Times New Roman" w:hAnsi="Times New Roman"/>
                      <w:sz w:val="24"/>
                      <w:lang w:val="en-US"/>
                    </w:rPr>
                    <w:tab/>
                    <w:t xml:space="preserve">   </w:t>
                  </w:r>
                  <w:r w:rsidRPr="00F83561">
                    <w:rPr>
                      <w:rFonts w:ascii="Times New Roman" w:hAnsi="Times New Roman"/>
                      <w:sz w:val="24"/>
                      <w:lang w:val="en-US"/>
                    </w:rPr>
                    <w:t xml:space="preserve">  x 100%</w:t>
                  </w:r>
                </w:p>
                <w:p w:rsidR="00C60CE7" w:rsidRPr="003A3D72" w:rsidRDefault="00C60CE7" w:rsidP="00C60CE7">
                  <w:pPr>
                    <w:spacing w:after="0" w:line="240" w:lineRule="auto"/>
                    <w:rPr>
                      <w:rFonts w:ascii="Times New Roman" w:hAnsi="Times New Roman"/>
                      <w:sz w:val="24"/>
                      <w:lang w:val="en-US"/>
                    </w:rPr>
                  </w:pPr>
                  <w:r w:rsidRPr="00F83561">
                    <w:rPr>
                      <w:rFonts w:ascii="Times New Roman" w:hAnsi="Times New Roman"/>
                      <w:sz w:val="24"/>
                    </w:rPr>
                    <w:t xml:space="preserve"> </w:t>
                  </w:r>
                  <w:r w:rsidRPr="00F83561">
                    <w:rPr>
                      <w:rFonts w:ascii="Times New Roman" w:hAnsi="Times New Roman"/>
                      <w:sz w:val="24"/>
                      <w:lang w:val="en-US"/>
                    </w:rPr>
                    <w:tab/>
                  </w:r>
                  <w:r>
                    <w:rPr>
                      <w:rFonts w:ascii="Times New Roman" w:hAnsi="Times New Roman"/>
                      <w:sz w:val="24"/>
                      <w:lang w:val="en-US"/>
                    </w:rPr>
                    <w:t xml:space="preserve">   Total Dana </w:t>
                  </w:r>
                  <w:proofErr w:type="spellStart"/>
                  <w:r>
                    <w:rPr>
                      <w:rFonts w:ascii="Times New Roman" w:hAnsi="Times New Roman"/>
                      <w:sz w:val="24"/>
                      <w:lang w:val="en-US"/>
                    </w:rPr>
                    <w:t>Pihak</w:t>
                  </w:r>
                  <w:proofErr w:type="spellEnd"/>
                  <w:r>
                    <w:rPr>
                      <w:rFonts w:ascii="Times New Roman" w:hAnsi="Times New Roman"/>
                      <w:sz w:val="24"/>
                      <w:lang w:val="en-US"/>
                    </w:rPr>
                    <w:t xml:space="preserve"> </w:t>
                  </w:r>
                  <w:proofErr w:type="spellStart"/>
                  <w:r>
                    <w:rPr>
                      <w:rFonts w:ascii="Times New Roman" w:hAnsi="Times New Roman"/>
                      <w:sz w:val="24"/>
                      <w:lang w:val="en-US"/>
                    </w:rPr>
                    <w:t>Ketiga</w:t>
                  </w:r>
                  <w:proofErr w:type="spellEnd"/>
                </w:p>
              </w:txbxContent>
            </v:textbox>
          </v:shape>
        </w:pict>
      </w:r>
    </w:p>
    <w:p w:rsidR="00C60CE7" w:rsidRDefault="00C60CE7" w:rsidP="00C60CE7">
      <w:pPr>
        <w:pStyle w:val="ListParagraph"/>
        <w:autoSpaceDE w:val="0"/>
        <w:autoSpaceDN w:val="0"/>
        <w:adjustRightInd w:val="0"/>
        <w:spacing w:line="480" w:lineRule="auto"/>
        <w:ind w:left="644"/>
        <w:jc w:val="both"/>
        <w:rPr>
          <w:bCs/>
        </w:rPr>
      </w:pPr>
    </w:p>
    <w:p w:rsidR="00C60CE7" w:rsidRPr="001C55D9" w:rsidRDefault="00C60CE7" w:rsidP="00C60CE7">
      <w:pPr>
        <w:pStyle w:val="ListParagraph"/>
        <w:autoSpaceDE w:val="0"/>
        <w:autoSpaceDN w:val="0"/>
        <w:adjustRightInd w:val="0"/>
        <w:spacing w:line="480" w:lineRule="auto"/>
        <w:ind w:left="644"/>
        <w:jc w:val="both"/>
        <w:rPr>
          <w:bCs/>
        </w:rPr>
      </w:pPr>
      <w:r>
        <w:rPr>
          <w:bCs/>
        </w:rPr>
        <w:t xml:space="preserve">Sumber: </w:t>
      </w:r>
      <w:r w:rsidRPr="00725511">
        <w:rPr>
          <w:bCs/>
        </w:rPr>
        <w:t>Dendawijaya (2</w:t>
      </w:r>
      <w:r>
        <w:rPr>
          <w:bCs/>
        </w:rPr>
        <w:t>009: 112)</w:t>
      </w:r>
    </w:p>
    <w:p w:rsidR="00C60CE7" w:rsidRDefault="00C60CE7" w:rsidP="00C60CE7">
      <w:pPr>
        <w:pStyle w:val="ListParagraph"/>
        <w:numPr>
          <w:ilvl w:val="0"/>
          <w:numId w:val="1"/>
        </w:numPr>
        <w:autoSpaceDE w:val="0"/>
        <w:autoSpaceDN w:val="0"/>
        <w:adjustRightInd w:val="0"/>
        <w:spacing w:after="0" w:line="480" w:lineRule="auto"/>
        <w:jc w:val="both"/>
        <w:rPr>
          <w:b/>
          <w:bCs/>
        </w:rPr>
      </w:pPr>
      <w:r>
        <w:rPr>
          <w:b/>
          <w:bCs/>
        </w:rPr>
        <w:t>Biaya Operasional Pendapatan Operasional (BOPO)</w:t>
      </w:r>
    </w:p>
    <w:p w:rsidR="00C60CE7" w:rsidRDefault="00C60CE7" w:rsidP="00C60CE7">
      <w:pPr>
        <w:pStyle w:val="ListParagraph"/>
        <w:autoSpaceDE w:val="0"/>
        <w:autoSpaceDN w:val="0"/>
        <w:adjustRightInd w:val="0"/>
        <w:spacing w:line="480" w:lineRule="auto"/>
        <w:ind w:firstLine="644"/>
        <w:jc w:val="both"/>
        <w:rPr>
          <w:bCs/>
        </w:rPr>
      </w:pPr>
      <w:r w:rsidRPr="003A3D72">
        <w:rPr>
          <w:bCs/>
        </w:rPr>
        <w:t xml:space="preserve">Rasio BOPO (Biaya </w:t>
      </w:r>
      <w:r>
        <w:rPr>
          <w:bCs/>
        </w:rPr>
        <w:t xml:space="preserve">Operasional terhadap Pendapatan </w:t>
      </w:r>
      <w:r w:rsidRPr="003A3D72">
        <w:rPr>
          <w:bCs/>
        </w:rPr>
        <w:t>Operasional). Rasio yang sering disebu</w:t>
      </w:r>
      <w:r>
        <w:rPr>
          <w:bCs/>
        </w:rPr>
        <w:t xml:space="preserve">t rasio efisiensi ini digunakan </w:t>
      </w:r>
      <w:r w:rsidRPr="003A3D72">
        <w:rPr>
          <w:bCs/>
        </w:rPr>
        <w:t>untuk mengukur kemampuan manajemen bank dal</w:t>
      </w:r>
      <w:r>
        <w:rPr>
          <w:bCs/>
        </w:rPr>
        <w:t xml:space="preserve">am mengendalikan </w:t>
      </w:r>
      <w:r w:rsidRPr="003A3D72">
        <w:rPr>
          <w:bCs/>
        </w:rPr>
        <w:t>biaya operasional terhadap pendapatan o</w:t>
      </w:r>
      <w:r>
        <w:rPr>
          <w:bCs/>
        </w:rPr>
        <w:t xml:space="preserve">perasional. Semakin kecil rasio </w:t>
      </w:r>
      <w:r w:rsidRPr="003A3D72">
        <w:rPr>
          <w:bCs/>
        </w:rPr>
        <w:t xml:space="preserve">ini </w:t>
      </w:r>
      <w:r w:rsidRPr="003A3D72">
        <w:rPr>
          <w:bCs/>
        </w:rPr>
        <w:lastRenderedPageBreak/>
        <w:t>berarti semakin efisien biaya operasi</w:t>
      </w:r>
      <w:r>
        <w:rPr>
          <w:bCs/>
        </w:rPr>
        <w:t xml:space="preserve">onal yang dikeluarkan bank yang </w:t>
      </w:r>
      <w:r w:rsidRPr="003A3D72">
        <w:rPr>
          <w:bCs/>
        </w:rPr>
        <w:t>bersangkutan sehingga kemun</w:t>
      </w:r>
      <w:r>
        <w:rPr>
          <w:bCs/>
        </w:rPr>
        <w:t xml:space="preserve">gkinan suatu bank dalam kondisi </w:t>
      </w:r>
      <w:r w:rsidRPr="003A3D72">
        <w:rPr>
          <w:bCs/>
        </w:rPr>
        <w:t xml:space="preserve">bermasalah semakin kecil </w:t>
      </w:r>
      <w:r w:rsidRPr="003E6CA2">
        <w:t>(De</w:t>
      </w:r>
      <w:r>
        <w:t>ndawijaya, 2009: 127)</w:t>
      </w:r>
      <w:r>
        <w:rPr>
          <w:bCs/>
        </w:rPr>
        <w:t>. S</w:t>
      </w:r>
      <w:r w:rsidRPr="003A3D72">
        <w:rPr>
          <w:bCs/>
        </w:rPr>
        <w:t>emakin kecil rasio ini maka ki</w:t>
      </w:r>
      <w:r>
        <w:rPr>
          <w:bCs/>
        </w:rPr>
        <w:t xml:space="preserve">nerja bank semakin baik. Dengan </w:t>
      </w:r>
      <w:r w:rsidRPr="003A3D72">
        <w:rPr>
          <w:bCs/>
        </w:rPr>
        <w:t>demikian efisiensi operasi suatu ban</w:t>
      </w:r>
      <w:r>
        <w:rPr>
          <w:bCs/>
        </w:rPr>
        <w:t xml:space="preserve">k yang diproksikan dengan rasio </w:t>
      </w:r>
      <w:r w:rsidRPr="003A3D72">
        <w:rPr>
          <w:bCs/>
        </w:rPr>
        <w:t>BOPO akan mempengaruhi kinerja b</w:t>
      </w:r>
      <w:r>
        <w:rPr>
          <w:bCs/>
        </w:rPr>
        <w:t xml:space="preserve">ank tersebut. Secara matematis, </w:t>
      </w:r>
      <w:r w:rsidRPr="003A3D72">
        <w:rPr>
          <w:bCs/>
        </w:rPr>
        <w:t>BOPO d</w:t>
      </w:r>
      <w:r>
        <w:rPr>
          <w:bCs/>
        </w:rPr>
        <w:t>apat dirumuskan sebagai berikut:</w:t>
      </w:r>
    </w:p>
    <w:p w:rsidR="00C60CE7" w:rsidRDefault="00C60CE7" w:rsidP="00C60CE7">
      <w:pPr>
        <w:pStyle w:val="ListParagraph"/>
        <w:autoSpaceDE w:val="0"/>
        <w:autoSpaceDN w:val="0"/>
        <w:adjustRightInd w:val="0"/>
        <w:spacing w:line="480" w:lineRule="auto"/>
        <w:ind w:left="644" w:firstLine="720"/>
        <w:jc w:val="both"/>
        <w:rPr>
          <w:bCs/>
        </w:rPr>
      </w:pPr>
      <w:r>
        <w:rPr>
          <w:bCs/>
          <w:noProof/>
        </w:rPr>
        <w:pict>
          <v:shape id="_x0000_s1037" type="#_x0000_t32" style="position:absolute;left:0;text-align:left;margin-left:142.35pt;margin-top:-6.6pt;width:114.75pt;height:0;z-index:251671552" o:connectortype="straight"/>
        </w:pict>
      </w:r>
      <w:r>
        <w:rPr>
          <w:bCs/>
          <w:noProof/>
        </w:rPr>
        <w:pict>
          <v:shape id="_x0000_s1036" type="#_x0000_t202" style="position:absolute;left:0;text-align:left;margin-left:86.1pt;margin-top:-32.25pt;width:263.25pt;height:59.25pt;z-index:251670528">
            <v:textbox>
              <w:txbxContent>
                <w:p w:rsidR="00C60CE7" w:rsidRPr="003A3D72" w:rsidRDefault="00C60CE7" w:rsidP="00C60CE7">
                  <w:pPr>
                    <w:spacing w:after="0" w:line="240" w:lineRule="auto"/>
                    <w:ind w:firstLine="720"/>
                    <w:rPr>
                      <w:rFonts w:ascii="Times New Roman" w:hAnsi="Times New Roman"/>
                      <w:sz w:val="24"/>
                      <w:lang w:val="en-US"/>
                    </w:rPr>
                  </w:pPr>
                  <w:r>
                    <w:rPr>
                      <w:rFonts w:ascii="Times New Roman" w:hAnsi="Times New Roman"/>
                      <w:sz w:val="24"/>
                      <w:lang w:val="en-US"/>
                    </w:rPr>
                    <w:t xml:space="preserve">     </w:t>
                  </w:r>
                  <w:proofErr w:type="spellStart"/>
                  <w:r>
                    <w:rPr>
                      <w:rFonts w:ascii="Times New Roman" w:hAnsi="Times New Roman"/>
                      <w:sz w:val="24"/>
                      <w:lang w:val="en-US"/>
                    </w:rPr>
                    <w:t>Biaya</w:t>
                  </w:r>
                  <w:proofErr w:type="spellEnd"/>
                  <w:r>
                    <w:rPr>
                      <w:rFonts w:ascii="Times New Roman" w:hAnsi="Times New Roman"/>
                      <w:sz w:val="24"/>
                      <w:lang w:val="en-US"/>
                    </w:rPr>
                    <w:t xml:space="preserve"> </w:t>
                  </w:r>
                  <w:proofErr w:type="spellStart"/>
                  <w:r>
                    <w:rPr>
                      <w:rFonts w:ascii="Times New Roman" w:hAnsi="Times New Roman"/>
                      <w:sz w:val="24"/>
                      <w:lang w:val="en-US"/>
                    </w:rPr>
                    <w:t>Operasional</w:t>
                  </w:r>
                  <w:proofErr w:type="spellEnd"/>
                </w:p>
                <w:p w:rsidR="00C60CE7" w:rsidRPr="00F83561" w:rsidRDefault="00C60CE7" w:rsidP="00C60CE7">
                  <w:pPr>
                    <w:spacing w:after="0" w:line="240" w:lineRule="auto"/>
                    <w:rPr>
                      <w:rFonts w:ascii="Times New Roman" w:hAnsi="Times New Roman"/>
                      <w:sz w:val="24"/>
                      <w:lang w:val="en-US"/>
                    </w:rPr>
                  </w:pPr>
                  <w:r>
                    <w:rPr>
                      <w:rFonts w:ascii="Times New Roman" w:hAnsi="Times New Roman"/>
                      <w:sz w:val="24"/>
                      <w:lang w:val="en-US"/>
                    </w:rPr>
                    <w:t>BOPO</w:t>
                  </w:r>
                  <w:r w:rsidRPr="00F83561">
                    <w:rPr>
                      <w:rFonts w:ascii="Times New Roman" w:hAnsi="Times New Roman"/>
                      <w:sz w:val="24"/>
                    </w:rPr>
                    <w:t xml:space="preserve"> =</w:t>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Pr="00F83561">
                    <w:rPr>
                      <w:rFonts w:ascii="Times New Roman" w:hAnsi="Times New Roman"/>
                      <w:sz w:val="24"/>
                      <w:lang w:val="en-US"/>
                    </w:rPr>
                    <w:t xml:space="preserve"> x 100%</w:t>
                  </w:r>
                </w:p>
                <w:p w:rsidR="00C60CE7" w:rsidRPr="003A3D72" w:rsidRDefault="00C60CE7" w:rsidP="00C60CE7">
                  <w:pPr>
                    <w:spacing w:after="0" w:line="240" w:lineRule="auto"/>
                    <w:rPr>
                      <w:rFonts w:ascii="Times New Roman" w:hAnsi="Times New Roman"/>
                      <w:sz w:val="24"/>
                      <w:lang w:val="en-US"/>
                    </w:rPr>
                  </w:pPr>
                  <w:r w:rsidRPr="00F83561">
                    <w:rPr>
                      <w:rFonts w:ascii="Times New Roman" w:hAnsi="Times New Roman"/>
                      <w:sz w:val="24"/>
                    </w:rPr>
                    <w:t xml:space="preserve"> </w:t>
                  </w:r>
                  <w:r w:rsidRPr="00F83561">
                    <w:rPr>
                      <w:rFonts w:ascii="Times New Roman" w:hAnsi="Times New Roman"/>
                      <w:sz w:val="24"/>
                      <w:lang w:val="en-US"/>
                    </w:rPr>
                    <w:tab/>
                  </w:r>
                  <w:r>
                    <w:rPr>
                      <w:rFonts w:ascii="Times New Roman" w:hAnsi="Times New Roman"/>
                      <w:sz w:val="24"/>
                      <w:lang w:val="en-US"/>
                    </w:rPr>
                    <w:t xml:space="preserve">   </w:t>
                  </w:r>
                  <w:proofErr w:type="spellStart"/>
                  <w:r>
                    <w:rPr>
                      <w:rFonts w:ascii="Times New Roman" w:hAnsi="Times New Roman"/>
                      <w:sz w:val="24"/>
                      <w:lang w:val="en-US"/>
                    </w:rPr>
                    <w:t>Pendapatan</w:t>
                  </w:r>
                  <w:proofErr w:type="spellEnd"/>
                  <w:r>
                    <w:rPr>
                      <w:rFonts w:ascii="Times New Roman" w:hAnsi="Times New Roman"/>
                      <w:sz w:val="24"/>
                      <w:lang w:val="en-US"/>
                    </w:rPr>
                    <w:t xml:space="preserve"> </w:t>
                  </w:r>
                  <w:proofErr w:type="spellStart"/>
                  <w:r>
                    <w:rPr>
                      <w:rFonts w:ascii="Times New Roman" w:hAnsi="Times New Roman"/>
                      <w:sz w:val="24"/>
                      <w:lang w:val="en-US"/>
                    </w:rPr>
                    <w:t>Operasional</w:t>
                  </w:r>
                  <w:proofErr w:type="spellEnd"/>
                </w:p>
              </w:txbxContent>
            </v:textbox>
          </v:shape>
        </w:pict>
      </w:r>
    </w:p>
    <w:p w:rsidR="00C60CE7" w:rsidRDefault="00C60CE7" w:rsidP="00C60CE7">
      <w:pPr>
        <w:pStyle w:val="ListParagraph"/>
        <w:autoSpaceDE w:val="0"/>
        <w:autoSpaceDN w:val="0"/>
        <w:adjustRightInd w:val="0"/>
        <w:ind w:left="644"/>
        <w:jc w:val="center"/>
        <w:rPr>
          <w:bCs/>
        </w:rPr>
      </w:pPr>
      <w:r>
        <w:rPr>
          <w:bCs/>
        </w:rPr>
        <w:t xml:space="preserve">Sumber: </w:t>
      </w:r>
      <w:r w:rsidRPr="00725511">
        <w:rPr>
          <w:bCs/>
        </w:rPr>
        <w:t>Dendawijaya (2</w:t>
      </w:r>
      <w:r>
        <w:rPr>
          <w:bCs/>
        </w:rPr>
        <w:t>009: 112)</w:t>
      </w:r>
    </w:p>
    <w:p w:rsidR="00C60CE7" w:rsidRPr="001C55D9" w:rsidRDefault="00C60CE7" w:rsidP="00C60CE7">
      <w:pPr>
        <w:pStyle w:val="ListParagraph"/>
        <w:autoSpaceDE w:val="0"/>
        <w:autoSpaceDN w:val="0"/>
        <w:adjustRightInd w:val="0"/>
        <w:spacing w:line="480" w:lineRule="auto"/>
        <w:ind w:left="644"/>
        <w:jc w:val="both"/>
        <w:rPr>
          <w:bCs/>
        </w:rPr>
      </w:pPr>
    </w:p>
    <w:p w:rsidR="00C60CE7" w:rsidRDefault="00C60CE7" w:rsidP="00C60CE7">
      <w:pPr>
        <w:pStyle w:val="ListParagraph"/>
        <w:numPr>
          <w:ilvl w:val="0"/>
          <w:numId w:val="7"/>
        </w:numPr>
        <w:spacing w:after="0" w:line="480" w:lineRule="auto"/>
        <w:jc w:val="both"/>
        <w:rPr>
          <w:b/>
          <w:lang w:eastAsia="id-ID"/>
        </w:rPr>
      </w:pPr>
      <w:r>
        <w:rPr>
          <w:b/>
          <w:lang w:eastAsia="id-ID"/>
        </w:rPr>
        <w:t>Penelitian Terdahulu</w:t>
      </w:r>
    </w:p>
    <w:p w:rsidR="00C60CE7" w:rsidRDefault="00C60CE7" w:rsidP="00C60CE7">
      <w:pPr>
        <w:spacing w:after="0" w:line="480" w:lineRule="auto"/>
        <w:ind w:left="360" w:firstLine="720"/>
        <w:jc w:val="both"/>
        <w:rPr>
          <w:rFonts w:ascii="Times New Roman" w:hAnsi="Times New Roman"/>
          <w:sz w:val="24"/>
          <w:szCs w:val="24"/>
          <w:lang w:val="en-US" w:eastAsia="id-ID"/>
        </w:rPr>
      </w:pPr>
      <w:r w:rsidRPr="0050303A">
        <w:rPr>
          <w:rFonts w:ascii="Times New Roman" w:hAnsi="Times New Roman"/>
          <w:sz w:val="24"/>
          <w:szCs w:val="24"/>
          <w:lang w:eastAsia="id-ID"/>
        </w:rPr>
        <w:t>Pen</w:t>
      </w:r>
      <w:r>
        <w:rPr>
          <w:rFonts w:ascii="Times New Roman" w:hAnsi="Times New Roman"/>
          <w:sz w:val="24"/>
          <w:szCs w:val="24"/>
          <w:lang w:eastAsia="id-ID"/>
        </w:rPr>
        <w:t>eliti</w:t>
      </w:r>
      <w:r w:rsidRPr="0050303A">
        <w:rPr>
          <w:rFonts w:ascii="Times New Roman" w:hAnsi="Times New Roman"/>
          <w:sz w:val="24"/>
          <w:szCs w:val="24"/>
          <w:lang w:eastAsia="id-ID"/>
        </w:rPr>
        <w:t xml:space="preserve"> terdahulu mengenai </w:t>
      </w:r>
      <w:proofErr w:type="spellStart"/>
      <w:r>
        <w:rPr>
          <w:rFonts w:ascii="Times New Roman" w:hAnsi="Times New Roman"/>
          <w:sz w:val="24"/>
          <w:szCs w:val="24"/>
          <w:lang w:val="en-US" w:eastAsia="id-ID"/>
        </w:rPr>
        <w:t>Profitabilitas</w:t>
      </w:r>
      <w:proofErr w:type="spellEnd"/>
      <w:r w:rsidRPr="0050303A">
        <w:rPr>
          <w:rFonts w:ascii="Times New Roman" w:hAnsi="Times New Roman"/>
          <w:sz w:val="24"/>
          <w:szCs w:val="24"/>
          <w:lang w:eastAsia="id-ID"/>
        </w:rPr>
        <w:t xml:space="preserve"> yang telah dilakuka</w:t>
      </w:r>
      <w:r>
        <w:rPr>
          <w:rFonts w:ascii="Times New Roman" w:hAnsi="Times New Roman"/>
          <w:sz w:val="24"/>
          <w:szCs w:val="24"/>
          <w:lang w:eastAsia="id-ID"/>
        </w:rPr>
        <w:t xml:space="preserve">n dapat dilihat dalam tabel </w:t>
      </w:r>
      <w:r>
        <w:rPr>
          <w:rFonts w:ascii="Times New Roman" w:hAnsi="Times New Roman"/>
          <w:sz w:val="24"/>
          <w:szCs w:val="24"/>
          <w:lang w:val="en-US" w:eastAsia="id-ID"/>
        </w:rPr>
        <w:t>II.1</w:t>
      </w:r>
      <w:r>
        <w:rPr>
          <w:rFonts w:ascii="Times New Roman" w:hAnsi="Times New Roman"/>
          <w:sz w:val="24"/>
          <w:szCs w:val="24"/>
          <w:lang w:eastAsia="id-ID"/>
        </w:rPr>
        <w:t xml:space="preserve"> sebagai berikut</w:t>
      </w:r>
      <w:r w:rsidRPr="0050303A">
        <w:rPr>
          <w:rFonts w:ascii="Times New Roman" w:hAnsi="Times New Roman"/>
          <w:sz w:val="24"/>
          <w:szCs w:val="24"/>
          <w:lang w:eastAsia="id-ID"/>
        </w:rPr>
        <w:t>:</w:t>
      </w:r>
    </w:p>
    <w:p w:rsidR="00C60CE7" w:rsidRPr="00334CA9" w:rsidRDefault="00C60CE7" w:rsidP="00C60CE7">
      <w:pPr>
        <w:spacing w:after="0" w:line="240" w:lineRule="auto"/>
        <w:jc w:val="center"/>
        <w:rPr>
          <w:rFonts w:ascii="Times New Roman" w:hAnsi="Times New Roman"/>
          <w:b/>
          <w:sz w:val="24"/>
          <w:szCs w:val="24"/>
          <w:lang w:val="en-US" w:eastAsia="id-ID"/>
        </w:rPr>
      </w:pPr>
      <w:proofErr w:type="spellStart"/>
      <w:r w:rsidRPr="00334CA9">
        <w:rPr>
          <w:rFonts w:ascii="Times New Roman" w:hAnsi="Times New Roman"/>
          <w:b/>
          <w:sz w:val="24"/>
          <w:szCs w:val="24"/>
          <w:lang w:val="en-US" w:eastAsia="id-ID"/>
        </w:rPr>
        <w:t>Tabel</w:t>
      </w:r>
      <w:proofErr w:type="spellEnd"/>
      <w:r w:rsidRPr="00334CA9">
        <w:rPr>
          <w:rFonts w:ascii="Times New Roman" w:hAnsi="Times New Roman"/>
          <w:b/>
          <w:sz w:val="24"/>
          <w:szCs w:val="24"/>
          <w:lang w:val="en-US" w:eastAsia="id-ID"/>
        </w:rPr>
        <w:t xml:space="preserve"> II.1</w:t>
      </w:r>
    </w:p>
    <w:p w:rsidR="00C60CE7" w:rsidRPr="00334CA9" w:rsidRDefault="00C60CE7" w:rsidP="00C60CE7">
      <w:pPr>
        <w:spacing w:after="0" w:line="240" w:lineRule="auto"/>
        <w:jc w:val="center"/>
        <w:rPr>
          <w:rFonts w:ascii="Times New Roman" w:hAnsi="Times New Roman"/>
          <w:b/>
          <w:sz w:val="24"/>
          <w:szCs w:val="24"/>
          <w:lang w:val="en-US" w:eastAsia="id-ID"/>
        </w:rPr>
      </w:pPr>
      <w:proofErr w:type="spellStart"/>
      <w:r w:rsidRPr="00334CA9">
        <w:rPr>
          <w:rFonts w:ascii="Times New Roman" w:hAnsi="Times New Roman"/>
          <w:b/>
          <w:sz w:val="24"/>
          <w:szCs w:val="24"/>
          <w:lang w:val="en-US" w:eastAsia="id-ID"/>
        </w:rPr>
        <w:t>Peneliti</w:t>
      </w:r>
      <w:proofErr w:type="spellEnd"/>
      <w:r w:rsidRPr="00334CA9">
        <w:rPr>
          <w:rFonts w:ascii="Times New Roman" w:hAnsi="Times New Roman"/>
          <w:b/>
          <w:sz w:val="24"/>
          <w:szCs w:val="24"/>
          <w:lang w:val="en-US" w:eastAsia="id-ID"/>
        </w:rPr>
        <w:t xml:space="preserve"> </w:t>
      </w:r>
      <w:proofErr w:type="spellStart"/>
      <w:r w:rsidRPr="00334CA9">
        <w:rPr>
          <w:rFonts w:ascii="Times New Roman" w:hAnsi="Times New Roman"/>
          <w:b/>
          <w:sz w:val="24"/>
          <w:szCs w:val="24"/>
          <w:lang w:val="en-US" w:eastAsia="id-ID"/>
        </w:rPr>
        <w:t>Terdahulu</w:t>
      </w:r>
      <w:proofErr w:type="spellEnd"/>
    </w:p>
    <w:tbl>
      <w:tblPr>
        <w:tblW w:w="1020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1316"/>
        <w:gridCol w:w="2267"/>
        <w:gridCol w:w="1701"/>
        <w:gridCol w:w="2552"/>
        <w:gridCol w:w="1842"/>
      </w:tblGrid>
      <w:tr w:rsidR="00C60CE7" w:rsidRPr="0070572A" w:rsidTr="00A51509">
        <w:tc>
          <w:tcPr>
            <w:tcW w:w="528" w:type="dxa"/>
          </w:tcPr>
          <w:p w:rsidR="00C60CE7" w:rsidRPr="0070572A" w:rsidRDefault="00C60CE7" w:rsidP="00A51509">
            <w:pPr>
              <w:spacing w:after="0" w:line="240" w:lineRule="auto"/>
              <w:jc w:val="center"/>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No</w:t>
            </w:r>
          </w:p>
        </w:tc>
        <w:tc>
          <w:tcPr>
            <w:tcW w:w="1316" w:type="dxa"/>
          </w:tcPr>
          <w:p w:rsidR="00C60CE7" w:rsidRPr="0070572A" w:rsidRDefault="00C60CE7" w:rsidP="00A51509">
            <w:pPr>
              <w:spacing w:after="0" w:line="240" w:lineRule="auto"/>
              <w:jc w:val="center"/>
              <w:rPr>
                <w:rFonts w:ascii="Times New Roman" w:eastAsia="Times New Roman" w:hAnsi="Times New Roman"/>
                <w:color w:val="000000"/>
                <w:sz w:val="20"/>
                <w:szCs w:val="20"/>
                <w:lang w:val="sv-SE"/>
              </w:rPr>
            </w:pPr>
            <w:proofErr w:type="spellStart"/>
            <w:r w:rsidRPr="0070572A">
              <w:rPr>
                <w:rFonts w:ascii="Times New Roman" w:eastAsia="Times New Roman" w:hAnsi="Times New Roman"/>
                <w:color w:val="000000"/>
                <w:sz w:val="20"/>
                <w:szCs w:val="20"/>
                <w:lang w:val="en-US"/>
              </w:rPr>
              <w:t>Peneliti</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dan</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tahun</w:t>
            </w:r>
            <w:proofErr w:type="spellEnd"/>
          </w:p>
        </w:tc>
        <w:tc>
          <w:tcPr>
            <w:tcW w:w="2267" w:type="dxa"/>
          </w:tcPr>
          <w:p w:rsidR="00C60CE7" w:rsidRPr="0070572A" w:rsidRDefault="00C60CE7" w:rsidP="00A51509">
            <w:pPr>
              <w:spacing w:after="0" w:line="240" w:lineRule="auto"/>
              <w:jc w:val="center"/>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Judul</w:t>
            </w:r>
          </w:p>
        </w:tc>
        <w:tc>
          <w:tcPr>
            <w:tcW w:w="1701" w:type="dxa"/>
          </w:tcPr>
          <w:p w:rsidR="00C60CE7" w:rsidRPr="0070572A" w:rsidRDefault="00C60CE7" w:rsidP="00A51509">
            <w:pPr>
              <w:spacing w:after="0" w:line="240" w:lineRule="auto"/>
              <w:jc w:val="center"/>
              <w:rPr>
                <w:rFonts w:ascii="Times New Roman" w:eastAsia="Times New Roman" w:hAnsi="Times New Roman"/>
                <w:color w:val="000000"/>
                <w:sz w:val="20"/>
                <w:szCs w:val="20"/>
                <w:lang w:val="sv-SE"/>
              </w:rPr>
            </w:pPr>
            <w:proofErr w:type="spellStart"/>
            <w:r w:rsidRPr="0070572A">
              <w:rPr>
                <w:rFonts w:ascii="Times New Roman" w:eastAsia="Times New Roman" w:hAnsi="Times New Roman"/>
                <w:color w:val="000000"/>
                <w:sz w:val="20"/>
                <w:szCs w:val="20"/>
                <w:lang w:val="en-US"/>
              </w:rPr>
              <w:t>Variabel</w:t>
            </w:r>
            <w:proofErr w:type="spellEnd"/>
            <w:r w:rsidRPr="0070572A">
              <w:rPr>
                <w:rFonts w:ascii="Times New Roman" w:eastAsia="Times New Roman" w:hAnsi="Times New Roman"/>
                <w:color w:val="000000"/>
                <w:sz w:val="20"/>
                <w:szCs w:val="20"/>
                <w:lang w:val="en-US"/>
              </w:rPr>
              <w:t xml:space="preserve"> yang </w:t>
            </w:r>
            <w:proofErr w:type="spellStart"/>
            <w:r w:rsidRPr="0070572A">
              <w:rPr>
                <w:rFonts w:ascii="Times New Roman" w:eastAsia="Times New Roman" w:hAnsi="Times New Roman"/>
                <w:color w:val="000000"/>
                <w:sz w:val="20"/>
                <w:szCs w:val="20"/>
                <w:lang w:val="en-US"/>
              </w:rPr>
              <w:t>diteliti</w:t>
            </w:r>
            <w:proofErr w:type="spellEnd"/>
          </w:p>
        </w:tc>
        <w:tc>
          <w:tcPr>
            <w:tcW w:w="2552" w:type="dxa"/>
          </w:tcPr>
          <w:p w:rsidR="00C60CE7" w:rsidRPr="0070572A" w:rsidRDefault="00C60CE7" w:rsidP="00A51509">
            <w:pPr>
              <w:spacing w:after="0" w:line="240" w:lineRule="auto"/>
              <w:jc w:val="center"/>
              <w:rPr>
                <w:rFonts w:ascii="Times New Roman" w:eastAsia="Times New Roman" w:hAnsi="Times New Roman"/>
                <w:color w:val="000000"/>
                <w:sz w:val="20"/>
                <w:szCs w:val="20"/>
                <w:lang w:val="sv-SE"/>
              </w:rPr>
            </w:pPr>
            <w:proofErr w:type="spellStart"/>
            <w:r w:rsidRPr="0070572A">
              <w:rPr>
                <w:rFonts w:ascii="Times New Roman" w:eastAsia="Times New Roman" w:hAnsi="Times New Roman"/>
                <w:color w:val="000000"/>
                <w:sz w:val="20"/>
                <w:szCs w:val="20"/>
                <w:lang w:val="en-US"/>
              </w:rPr>
              <w:t>Hasil</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Penelitian</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Kesimpulan</w:t>
            </w:r>
            <w:proofErr w:type="spellEnd"/>
            <w:r w:rsidRPr="0070572A">
              <w:rPr>
                <w:rFonts w:ascii="Times New Roman" w:eastAsia="Times New Roman" w:hAnsi="Times New Roman"/>
                <w:color w:val="000000"/>
                <w:sz w:val="20"/>
                <w:szCs w:val="20"/>
                <w:lang w:val="en-US"/>
              </w:rPr>
              <w:t>)</w:t>
            </w:r>
          </w:p>
        </w:tc>
        <w:tc>
          <w:tcPr>
            <w:tcW w:w="1842" w:type="dxa"/>
          </w:tcPr>
          <w:p w:rsidR="00C60CE7" w:rsidRPr="0070572A" w:rsidRDefault="00C60CE7" w:rsidP="00A51509">
            <w:pPr>
              <w:spacing w:after="0" w:line="240" w:lineRule="auto"/>
              <w:jc w:val="center"/>
              <w:rPr>
                <w:rFonts w:ascii="Times New Roman" w:eastAsia="Times New Roman" w:hAnsi="Times New Roman"/>
                <w:color w:val="000000"/>
                <w:sz w:val="20"/>
                <w:szCs w:val="20"/>
                <w:lang w:val="en-US"/>
              </w:rPr>
            </w:pPr>
            <w:proofErr w:type="spellStart"/>
            <w:r w:rsidRPr="0070572A">
              <w:rPr>
                <w:rFonts w:ascii="Times New Roman" w:eastAsia="Times New Roman" w:hAnsi="Times New Roman"/>
                <w:color w:val="000000"/>
                <w:sz w:val="20"/>
                <w:szCs w:val="20"/>
                <w:lang w:val="en-US"/>
              </w:rPr>
              <w:t>Perbedaan</w:t>
            </w:r>
            <w:proofErr w:type="spellEnd"/>
          </w:p>
        </w:tc>
      </w:tr>
      <w:tr w:rsidR="00C60CE7" w:rsidRPr="0070572A" w:rsidTr="00A51509">
        <w:tc>
          <w:tcPr>
            <w:tcW w:w="528" w:type="dxa"/>
          </w:tcPr>
          <w:p w:rsidR="00C60CE7" w:rsidRPr="0070572A" w:rsidRDefault="00C60CE7" w:rsidP="00A51509">
            <w:pPr>
              <w:spacing w:after="0" w:line="240" w:lineRule="auto"/>
              <w:jc w:val="center"/>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1</w:t>
            </w:r>
          </w:p>
        </w:tc>
        <w:tc>
          <w:tcPr>
            <w:tcW w:w="1316" w:type="dxa"/>
          </w:tcPr>
          <w:p w:rsidR="00C60CE7" w:rsidRPr="0070572A" w:rsidRDefault="00C60CE7" w:rsidP="00A51509">
            <w:pPr>
              <w:spacing w:after="0" w:line="240" w:lineRule="auto"/>
              <w:rPr>
                <w:rFonts w:ascii="Times New Roman" w:eastAsia="Times New Roman" w:hAnsi="Times New Roman"/>
                <w:color w:val="000000"/>
                <w:sz w:val="20"/>
                <w:szCs w:val="20"/>
                <w:lang w:val="en-US"/>
              </w:rPr>
            </w:pPr>
            <w:proofErr w:type="spellStart"/>
            <w:r>
              <w:rPr>
                <w:rFonts w:ascii="Times New Roman" w:eastAsia="Times New Roman" w:hAnsi="Times New Roman"/>
                <w:color w:val="000000"/>
                <w:sz w:val="20"/>
                <w:szCs w:val="20"/>
                <w:lang w:val="en-US"/>
              </w:rPr>
              <w:t>Restiyana</w:t>
            </w:r>
            <w:proofErr w:type="spellEnd"/>
            <w:r>
              <w:rPr>
                <w:rFonts w:ascii="Times New Roman" w:eastAsia="Times New Roman" w:hAnsi="Times New Roman"/>
                <w:color w:val="000000"/>
                <w:sz w:val="20"/>
                <w:szCs w:val="20"/>
                <w:lang w:val="en-US"/>
              </w:rPr>
              <w:t xml:space="preserve"> (2011)</w:t>
            </w:r>
          </w:p>
        </w:tc>
        <w:tc>
          <w:tcPr>
            <w:tcW w:w="2267" w:type="dxa"/>
          </w:tcPr>
          <w:p w:rsidR="00C60CE7" w:rsidRPr="001761B1" w:rsidRDefault="00C60CE7" w:rsidP="00A51509">
            <w:pPr>
              <w:spacing w:after="0" w:line="240" w:lineRule="auto"/>
              <w:rPr>
                <w:rFonts w:ascii="Times New Roman" w:eastAsia="Times New Roman" w:hAnsi="Times New Roman"/>
                <w:color w:val="000000"/>
                <w:sz w:val="20"/>
                <w:szCs w:val="20"/>
                <w:lang w:val="sv-SE"/>
              </w:rPr>
            </w:pPr>
            <w:r w:rsidRPr="001761B1">
              <w:rPr>
                <w:rFonts w:ascii="Times New Roman" w:eastAsia="Times New Roman" w:hAnsi="Times New Roman"/>
                <w:color w:val="000000"/>
                <w:sz w:val="20"/>
                <w:szCs w:val="20"/>
                <w:lang w:val="sv-SE"/>
              </w:rPr>
              <w:t xml:space="preserve">Analisis Pengaruh </w:t>
            </w:r>
            <w:r>
              <w:rPr>
                <w:rFonts w:ascii="Times New Roman" w:eastAsia="Times New Roman" w:hAnsi="Times New Roman"/>
                <w:color w:val="000000"/>
                <w:sz w:val="20"/>
                <w:szCs w:val="20"/>
                <w:lang w:val="sv-SE"/>
              </w:rPr>
              <w:t>CAR, NPL, BOPO, LDR, dan</w:t>
            </w:r>
            <w:r w:rsidRPr="001761B1">
              <w:rPr>
                <w:rFonts w:ascii="Times New Roman" w:eastAsia="Times New Roman" w:hAnsi="Times New Roman"/>
                <w:color w:val="000000"/>
                <w:sz w:val="20"/>
                <w:szCs w:val="20"/>
                <w:lang w:val="sv-SE"/>
              </w:rPr>
              <w:t xml:space="preserve"> NIM Terhadap Profitabilitas Perbankan</w:t>
            </w:r>
          </w:p>
          <w:p w:rsidR="00C60CE7" w:rsidRPr="0070572A" w:rsidRDefault="00C60CE7" w:rsidP="00A51509">
            <w:pPr>
              <w:spacing w:after="0" w:line="240" w:lineRule="auto"/>
              <w:rPr>
                <w:rFonts w:ascii="Times New Roman" w:eastAsia="Times New Roman" w:hAnsi="Times New Roman"/>
                <w:color w:val="000000"/>
                <w:sz w:val="20"/>
                <w:szCs w:val="20"/>
                <w:lang w:val="sv-SE"/>
              </w:rPr>
            </w:pPr>
            <w:r w:rsidRPr="001761B1">
              <w:rPr>
                <w:rFonts w:ascii="Times New Roman" w:eastAsia="Times New Roman" w:hAnsi="Times New Roman"/>
                <w:color w:val="000000"/>
                <w:sz w:val="20"/>
                <w:szCs w:val="20"/>
                <w:lang w:val="sv-SE"/>
              </w:rPr>
              <w:t>(Studi Pada Bank Umum Di Indonesia Periode 2006-2010)</w:t>
            </w:r>
          </w:p>
        </w:tc>
        <w:tc>
          <w:tcPr>
            <w:tcW w:w="1701" w:type="dxa"/>
          </w:tcPr>
          <w:p w:rsidR="00C60CE7" w:rsidRPr="0070572A" w:rsidRDefault="00C60CE7" w:rsidP="00A51509">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sv-SE"/>
              </w:rPr>
              <w:t>CAR, NPL, BOPO, LDR, dan</w:t>
            </w:r>
            <w:r w:rsidRPr="001761B1">
              <w:rPr>
                <w:rFonts w:ascii="Times New Roman" w:eastAsia="Times New Roman" w:hAnsi="Times New Roman"/>
                <w:color w:val="000000"/>
                <w:sz w:val="20"/>
                <w:szCs w:val="20"/>
                <w:lang w:val="sv-SE"/>
              </w:rPr>
              <w:t xml:space="preserve"> NIM</w:t>
            </w:r>
          </w:p>
        </w:tc>
        <w:tc>
          <w:tcPr>
            <w:tcW w:w="2552" w:type="dxa"/>
          </w:tcPr>
          <w:p w:rsidR="00C60CE7" w:rsidRPr="001761B1" w:rsidRDefault="00C60CE7" w:rsidP="00A51509">
            <w:pPr>
              <w:spacing w:after="0" w:line="240" w:lineRule="auto"/>
              <w:jc w:val="both"/>
              <w:rPr>
                <w:rFonts w:ascii="Times New Roman" w:eastAsia="Times New Roman" w:hAnsi="Times New Roman"/>
                <w:color w:val="000000"/>
                <w:sz w:val="20"/>
                <w:szCs w:val="20"/>
                <w:lang w:val="en-US"/>
              </w:rPr>
            </w:pPr>
            <w:r w:rsidRPr="001761B1">
              <w:rPr>
                <w:rFonts w:ascii="Times New Roman" w:eastAsia="Times New Roman" w:hAnsi="Times New Roman"/>
                <w:color w:val="000000"/>
                <w:sz w:val="20"/>
                <w:szCs w:val="20"/>
                <w:lang w:val="en-US"/>
              </w:rPr>
              <w:t xml:space="preserve">Car </w:t>
            </w:r>
            <w:proofErr w:type="spellStart"/>
            <w:r w:rsidRPr="001761B1">
              <w:rPr>
                <w:rFonts w:ascii="Times New Roman" w:eastAsia="Times New Roman" w:hAnsi="Times New Roman"/>
                <w:color w:val="000000"/>
                <w:sz w:val="20"/>
                <w:szCs w:val="20"/>
                <w:lang w:val="en-US"/>
              </w:rPr>
              <w:t>berpengaruh</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positif</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signifikan</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terhadap</w:t>
            </w:r>
            <w:proofErr w:type="spellEnd"/>
            <w:r w:rsidRPr="001761B1">
              <w:rPr>
                <w:rFonts w:ascii="Times New Roman" w:eastAsia="Times New Roman" w:hAnsi="Times New Roman"/>
                <w:color w:val="000000"/>
                <w:sz w:val="20"/>
                <w:szCs w:val="20"/>
                <w:lang w:val="en-US"/>
              </w:rPr>
              <w:t xml:space="preserve"> ROA.</w:t>
            </w:r>
          </w:p>
          <w:p w:rsidR="00C60CE7" w:rsidRPr="001761B1" w:rsidRDefault="00C60CE7" w:rsidP="00A51509">
            <w:pPr>
              <w:spacing w:after="0" w:line="240" w:lineRule="auto"/>
              <w:jc w:val="both"/>
              <w:rPr>
                <w:rFonts w:ascii="Times New Roman" w:eastAsia="Times New Roman" w:hAnsi="Times New Roman"/>
                <w:color w:val="000000"/>
                <w:sz w:val="20"/>
                <w:szCs w:val="20"/>
                <w:lang w:val="en-US"/>
              </w:rPr>
            </w:pPr>
            <w:r w:rsidRPr="001761B1">
              <w:rPr>
                <w:rFonts w:ascii="Times New Roman" w:eastAsia="Times New Roman" w:hAnsi="Times New Roman"/>
                <w:color w:val="000000"/>
                <w:sz w:val="20"/>
                <w:szCs w:val="20"/>
                <w:lang w:val="en-US"/>
              </w:rPr>
              <w:t xml:space="preserve">NPL </w:t>
            </w:r>
            <w:proofErr w:type="spellStart"/>
            <w:r w:rsidRPr="001761B1">
              <w:rPr>
                <w:rFonts w:ascii="Times New Roman" w:eastAsia="Times New Roman" w:hAnsi="Times New Roman"/>
                <w:color w:val="000000"/>
                <w:sz w:val="20"/>
                <w:szCs w:val="20"/>
                <w:lang w:val="en-US"/>
              </w:rPr>
              <w:t>berpengaruh</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negatif</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signifikan</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terhadap</w:t>
            </w:r>
            <w:proofErr w:type="spellEnd"/>
            <w:r w:rsidRPr="001761B1">
              <w:rPr>
                <w:rFonts w:ascii="Times New Roman" w:eastAsia="Times New Roman" w:hAnsi="Times New Roman"/>
                <w:color w:val="000000"/>
                <w:sz w:val="20"/>
                <w:szCs w:val="20"/>
                <w:lang w:val="en-US"/>
              </w:rPr>
              <w:t xml:space="preserve"> ROA.</w:t>
            </w:r>
          </w:p>
          <w:p w:rsidR="00C60CE7" w:rsidRPr="001761B1" w:rsidRDefault="00C60CE7" w:rsidP="00A51509">
            <w:pPr>
              <w:spacing w:after="0" w:line="240" w:lineRule="auto"/>
              <w:jc w:val="both"/>
              <w:rPr>
                <w:rFonts w:ascii="Times New Roman" w:eastAsia="Times New Roman" w:hAnsi="Times New Roman"/>
                <w:color w:val="000000"/>
                <w:sz w:val="20"/>
                <w:szCs w:val="20"/>
                <w:lang w:val="en-US"/>
              </w:rPr>
            </w:pPr>
            <w:r w:rsidRPr="001761B1">
              <w:rPr>
                <w:rFonts w:ascii="Times New Roman" w:eastAsia="Times New Roman" w:hAnsi="Times New Roman"/>
                <w:color w:val="000000"/>
                <w:sz w:val="20"/>
                <w:szCs w:val="20"/>
                <w:lang w:val="en-US"/>
              </w:rPr>
              <w:t>BOPO</w:t>
            </w:r>
            <w:r w:rsidRPr="001761B1">
              <w:rPr>
                <w:rFonts w:ascii="Times New Roman" w:hAnsi="Times New Roman"/>
                <w:sz w:val="20"/>
                <w:szCs w:val="20"/>
                <w:lang w:val="en-US"/>
              </w:rPr>
              <w:t xml:space="preserve"> </w:t>
            </w:r>
            <w:proofErr w:type="spellStart"/>
            <w:r w:rsidRPr="001761B1">
              <w:rPr>
                <w:rFonts w:ascii="Times New Roman" w:eastAsia="Times New Roman" w:hAnsi="Times New Roman"/>
                <w:color w:val="000000"/>
                <w:sz w:val="20"/>
                <w:szCs w:val="20"/>
                <w:lang w:val="en-US"/>
              </w:rPr>
              <w:t>berpengaruh</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negatif</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signifikan</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terhadap</w:t>
            </w:r>
            <w:proofErr w:type="spellEnd"/>
            <w:r w:rsidRPr="001761B1">
              <w:rPr>
                <w:rFonts w:ascii="Times New Roman" w:eastAsia="Times New Roman" w:hAnsi="Times New Roman"/>
                <w:color w:val="000000"/>
                <w:sz w:val="20"/>
                <w:szCs w:val="20"/>
                <w:lang w:val="en-US"/>
              </w:rPr>
              <w:t xml:space="preserve"> ROA.</w:t>
            </w:r>
          </w:p>
          <w:p w:rsidR="00C60CE7" w:rsidRPr="001761B1" w:rsidRDefault="00C60CE7" w:rsidP="00A51509">
            <w:pPr>
              <w:spacing w:after="0" w:line="240" w:lineRule="auto"/>
              <w:jc w:val="both"/>
              <w:rPr>
                <w:rFonts w:ascii="Times New Roman" w:eastAsia="Times New Roman" w:hAnsi="Times New Roman"/>
                <w:color w:val="000000"/>
                <w:sz w:val="20"/>
                <w:szCs w:val="20"/>
                <w:lang w:val="en-US"/>
              </w:rPr>
            </w:pPr>
            <w:r w:rsidRPr="001761B1">
              <w:rPr>
                <w:rFonts w:ascii="Times New Roman" w:hAnsi="Times New Roman"/>
                <w:sz w:val="20"/>
                <w:szCs w:val="20"/>
                <w:lang w:val="en-US"/>
              </w:rPr>
              <w:t xml:space="preserve">LDR </w:t>
            </w:r>
            <w:proofErr w:type="spellStart"/>
            <w:r w:rsidRPr="001761B1">
              <w:rPr>
                <w:rFonts w:ascii="Times New Roman" w:eastAsia="Times New Roman" w:hAnsi="Times New Roman"/>
                <w:color w:val="000000"/>
                <w:sz w:val="20"/>
                <w:szCs w:val="20"/>
                <w:lang w:val="en-US"/>
              </w:rPr>
              <w:t>berpengaruh</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positif</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signifikan</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terhadap</w:t>
            </w:r>
            <w:proofErr w:type="spellEnd"/>
            <w:r w:rsidRPr="001761B1">
              <w:rPr>
                <w:rFonts w:ascii="Times New Roman" w:eastAsia="Times New Roman" w:hAnsi="Times New Roman"/>
                <w:color w:val="000000"/>
                <w:sz w:val="20"/>
                <w:szCs w:val="20"/>
                <w:lang w:val="en-US"/>
              </w:rPr>
              <w:t xml:space="preserve"> ROA.</w:t>
            </w:r>
          </w:p>
          <w:p w:rsidR="00C60CE7" w:rsidRPr="001761B1" w:rsidRDefault="00C60CE7" w:rsidP="00A51509">
            <w:pPr>
              <w:spacing w:after="0" w:line="240" w:lineRule="auto"/>
              <w:jc w:val="both"/>
              <w:rPr>
                <w:lang w:val="en-US"/>
              </w:rPr>
            </w:pPr>
            <w:r w:rsidRPr="001761B1">
              <w:rPr>
                <w:rFonts w:ascii="Times New Roman" w:eastAsia="Times New Roman" w:hAnsi="Times New Roman"/>
                <w:color w:val="000000"/>
                <w:sz w:val="20"/>
                <w:szCs w:val="20"/>
                <w:lang w:val="en-US"/>
              </w:rPr>
              <w:t xml:space="preserve">NIM </w:t>
            </w:r>
            <w:proofErr w:type="spellStart"/>
            <w:r w:rsidRPr="001761B1">
              <w:rPr>
                <w:rFonts w:ascii="Times New Roman" w:eastAsia="Times New Roman" w:hAnsi="Times New Roman"/>
                <w:color w:val="000000"/>
                <w:sz w:val="20"/>
                <w:szCs w:val="20"/>
                <w:lang w:val="en-US"/>
              </w:rPr>
              <w:t>berpengaruh</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positif</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signifikan</w:t>
            </w:r>
            <w:proofErr w:type="spellEnd"/>
            <w:r w:rsidRPr="001761B1">
              <w:rPr>
                <w:rFonts w:ascii="Times New Roman" w:eastAsia="Times New Roman" w:hAnsi="Times New Roman"/>
                <w:color w:val="000000"/>
                <w:sz w:val="20"/>
                <w:szCs w:val="20"/>
                <w:lang w:val="en-US"/>
              </w:rPr>
              <w:t xml:space="preserve"> </w:t>
            </w:r>
            <w:proofErr w:type="spellStart"/>
            <w:r w:rsidRPr="001761B1">
              <w:rPr>
                <w:rFonts w:ascii="Times New Roman" w:eastAsia="Times New Roman" w:hAnsi="Times New Roman"/>
                <w:color w:val="000000"/>
                <w:sz w:val="20"/>
                <w:szCs w:val="20"/>
                <w:lang w:val="en-US"/>
              </w:rPr>
              <w:t>terhadap</w:t>
            </w:r>
            <w:proofErr w:type="spellEnd"/>
            <w:r w:rsidRPr="001761B1">
              <w:rPr>
                <w:rFonts w:ascii="Times New Roman" w:eastAsia="Times New Roman" w:hAnsi="Times New Roman"/>
                <w:color w:val="000000"/>
                <w:sz w:val="20"/>
                <w:szCs w:val="20"/>
                <w:lang w:val="en-US"/>
              </w:rPr>
              <w:t xml:space="preserve"> ROA.</w:t>
            </w:r>
          </w:p>
        </w:tc>
        <w:tc>
          <w:tcPr>
            <w:tcW w:w="184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-tidak menggunkan varaiabel </w:t>
            </w:r>
            <w:r>
              <w:rPr>
                <w:rFonts w:ascii="Times New Roman" w:eastAsia="Times New Roman" w:hAnsi="Times New Roman"/>
                <w:color w:val="000000"/>
                <w:sz w:val="20"/>
                <w:szCs w:val="20"/>
                <w:lang w:val="sv-SE"/>
              </w:rPr>
              <w:t>NIM</w:t>
            </w:r>
          </w:p>
          <w:p w:rsidR="00C60CE7" w:rsidRPr="0070572A" w:rsidRDefault="00C60CE7" w:rsidP="00A51509">
            <w:pPr>
              <w:spacing w:after="0" w:line="240" w:lineRule="auto"/>
              <w:rPr>
                <w:rFonts w:ascii="Times New Roman" w:eastAsia="Times New Roman" w:hAnsi="Times New Roman"/>
                <w:color w:val="000000"/>
                <w:sz w:val="20"/>
                <w:szCs w:val="20"/>
                <w:lang w:val="en-US"/>
              </w:rPr>
            </w:pPr>
            <w:r w:rsidRPr="0070572A">
              <w:rPr>
                <w:rFonts w:ascii="Times New Roman" w:eastAsia="Times New Roman" w:hAnsi="Times New Roman"/>
                <w:color w:val="000000"/>
                <w:sz w:val="20"/>
                <w:szCs w:val="20"/>
                <w:lang w:val="sv-SE"/>
              </w:rPr>
              <w:t xml:space="preserve">-Pada periode penelitian ini tahun </w:t>
            </w:r>
            <w:r>
              <w:rPr>
                <w:rFonts w:ascii="Times New Roman" w:eastAsia="Times New Roman" w:hAnsi="Times New Roman"/>
                <w:color w:val="000000"/>
                <w:sz w:val="20"/>
                <w:szCs w:val="20"/>
                <w:lang w:val="sv-SE"/>
              </w:rPr>
              <w:t>2016-2018</w:t>
            </w:r>
          </w:p>
        </w:tc>
      </w:tr>
      <w:tr w:rsidR="00C60CE7" w:rsidRPr="0070572A" w:rsidTr="00A51509">
        <w:tc>
          <w:tcPr>
            <w:tcW w:w="528"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2</w:t>
            </w:r>
          </w:p>
        </w:tc>
        <w:tc>
          <w:tcPr>
            <w:tcW w:w="1316"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Dhian Dayinta Pratiwi (2012)</w:t>
            </w:r>
          </w:p>
        </w:tc>
        <w:tc>
          <w:tcPr>
            <w:tcW w:w="2267"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CAR, BOPO, NPF dan FDR Terhadap </w:t>
            </w:r>
            <w:r w:rsidRPr="0070572A">
              <w:rPr>
                <w:rFonts w:ascii="Times New Roman" w:eastAsia="Times New Roman" w:hAnsi="Times New Roman"/>
                <w:i/>
                <w:color w:val="000000"/>
                <w:sz w:val="20"/>
                <w:szCs w:val="20"/>
                <w:lang w:val="sv-SE"/>
              </w:rPr>
              <w:t>Return On Asset</w:t>
            </w:r>
            <w:r w:rsidRPr="0070572A">
              <w:rPr>
                <w:rFonts w:ascii="Times New Roman" w:eastAsia="Times New Roman" w:hAnsi="Times New Roman"/>
                <w:color w:val="000000"/>
                <w:sz w:val="20"/>
                <w:szCs w:val="20"/>
                <w:lang w:val="sv-SE"/>
              </w:rPr>
              <w:t xml:space="preserve"> (Roa) Bank Umum Syariah (Studi Kasus pada Bank Umum Syariah di Indonesia Tahun 2005 –2010)</w:t>
            </w:r>
          </w:p>
        </w:tc>
        <w:tc>
          <w:tcPr>
            <w:tcW w:w="1701"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CAR, BOPO, NPF dan FDR sebagai variabel independen. </w:t>
            </w:r>
            <w:r w:rsidRPr="0070572A">
              <w:rPr>
                <w:rFonts w:ascii="Times New Roman" w:eastAsia="Times New Roman" w:hAnsi="Times New Roman"/>
                <w:i/>
                <w:color w:val="000000"/>
                <w:sz w:val="20"/>
                <w:szCs w:val="20"/>
                <w:lang w:val="sv-SE"/>
              </w:rPr>
              <w:t>Return On Asset</w:t>
            </w:r>
            <w:r w:rsidRPr="0070572A">
              <w:rPr>
                <w:rFonts w:ascii="Times New Roman" w:eastAsia="Times New Roman" w:hAnsi="Times New Roman"/>
                <w:color w:val="000000"/>
                <w:sz w:val="20"/>
                <w:szCs w:val="20"/>
                <w:lang w:val="sv-SE"/>
              </w:rPr>
              <w:t xml:space="preserve"> (Roa)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variable </w:t>
            </w:r>
            <w:proofErr w:type="spellStart"/>
            <w:r w:rsidRPr="0070572A">
              <w:rPr>
                <w:rFonts w:ascii="Times New Roman" w:eastAsia="Times New Roman" w:hAnsi="Times New Roman"/>
                <w:color w:val="000000"/>
                <w:sz w:val="20"/>
                <w:szCs w:val="20"/>
                <w:lang w:val="en-US"/>
              </w:rPr>
              <w:t>dependen</w:t>
            </w:r>
            <w:proofErr w:type="spellEnd"/>
            <w:r w:rsidRPr="0070572A">
              <w:rPr>
                <w:rFonts w:ascii="Times New Roman" w:eastAsia="Times New Roman" w:hAnsi="Times New Roman"/>
                <w:color w:val="000000"/>
                <w:sz w:val="20"/>
                <w:szCs w:val="20"/>
                <w:lang w:val="en-US"/>
              </w:rPr>
              <w:t>.</w:t>
            </w:r>
          </w:p>
        </w:tc>
        <w:tc>
          <w:tcPr>
            <w:tcW w:w="255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CAR berpengaruh negatif terhadap ROA, tetapi tidak signifikan. Variabel BOPO dan NPF berpengaruh negatif dan signifikan terhadap ROA Bank Umum Syariah. Sedangkan variabel FDR berpengaruh positif dan signifikan terhadap ROA Bank Umum Syariah</w:t>
            </w:r>
          </w:p>
        </w:tc>
        <w:tc>
          <w:tcPr>
            <w:tcW w:w="184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-Pada periode penelitian ini tahun </w:t>
            </w:r>
            <w:r>
              <w:rPr>
                <w:rFonts w:ascii="Times New Roman" w:eastAsia="Times New Roman" w:hAnsi="Times New Roman"/>
                <w:color w:val="000000"/>
                <w:sz w:val="20"/>
                <w:szCs w:val="20"/>
                <w:lang w:val="sv-SE"/>
              </w:rPr>
              <w:t>2016-2018</w:t>
            </w:r>
          </w:p>
        </w:tc>
      </w:tr>
      <w:tr w:rsidR="00C60CE7" w:rsidRPr="0070572A" w:rsidTr="00A51509">
        <w:tc>
          <w:tcPr>
            <w:tcW w:w="528"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3</w:t>
            </w:r>
          </w:p>
        </w:tc>
        <w:tc>
          <w:tcPr>
            <w:tcW w:w="1316"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en-US"/>
              </w:rPr>
            </w:pPr>
            <w:r w:rsidRPr="0070572A">
              <w:rPr>
                <w:rFonts w:ascii="Times New Roman" w:eastAsia="Times New Roman" w:hAnsi="Times New Roman"/>
                <w:color w:val="000000"/>
                <w:sz w:val="20"/>
                <w:szCs w:val="20"/>
                <w:lang w:val="sv-SE"/>
              </w:rPr>
              <w:t>Andra Rizkita (2012)</w:t>
            </w:r>
          </w:p>
        </w:tc>
        <w:tc>
          <w:tcPr>
            <w:tcW w:w="2267"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Pengaruh CAR, BOPO, NIM, NPL Dan LDR Terhadap Perubahan Laba Perbankan Yang Terdaftar di BEI periode 2008-2011</w:t>
            </w:r>
          </w:p>
          <w:p w:rsidR="00C60CE7" w:rsidRPr="0070572A" w:rsidRDefault="00C60CE7" w:rsidP="00A51509">
            <w:pPr>
              <w:spacing w:after="0" w:line="240" w:lineRule="auto"/>
              <w:jc w:val="both"/>
              <w:rPr>
                <w:rFonts w:ascii="Times New Roman" w:eastAsia="Times New Roman" w:hAnsi="Times New Roman"/>
                <w:color w:val="000000"/>
                <w:sz w:val="20"/>
                <w:szCs w:val="20"/>
                <w:lang w:val="en-US"/>
              </w:rPr>
            </w:pPr>
          </w:p>
        </w:tc>
        <w:tc>
          <w:tcPr>
            <w:tcW w:w="1701"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en-US"/>
              </w:rPr>
            </w:pPr>
            <w:r w:rsidRPr="0070572A">
              <w:rPr>
                <w:rFonts w:ascii="Times New Roman" w:eastAsia="Times New Roman" w:hAnsi="Times New Roman"/>
                <w:color w:val="000000"/>
                <w:sz w:val="20"/>
                <w:szCs w:val="20"/>
                <w:lang w:val="sv-SE"/>
              </w:rPr>
              <w:t xml:space="preserve">CAR, BOPO, NIM, NPL Dan LDR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variabel</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independen</w:t>
            </w:r>
            <w:proofErr w:type="spellEnd"/>
            <w:r w:rsidRPr="0070572A">
              <w:rPr>
                <w:rFonts w:ascii="Times New Roman" w:eastAsia="Times New Roman" w:hAnsi="Times New Roman"/>
                <w:color w:val="000000"/>
                <w:sz w:val="20"/>
                <w:szCs w:val="20"/>
                <w:lang w:val="en-US"/>
              </w:rPr>
              <w:t xml:space="preserve">. ROA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Variable </w:t>
            </w:r>
            <w:proofErr w:type="spellStart"/>
            <w:r w:rsidRPr="0070572A">
              <w:rPr>
                <w:rFonts w:ascii="Times New Roman" w:eastAsia="Times New Roman" w:hAnsi="Times New Roman"/>
                <w:color w:val="000000"/>
                <w:sz w:val="20"/>
                <w:szCs w:val="20"/>
                <w:lang w:val="en-US"/>
              </w:rPr>
              <w:t>Dependen</w:t>
            </w:r>
            <w:proofErr w:type="spellEnd"/>
            <w:r w:rsidRPr="0070572A">
              <w:rPr>
                <w:rFonts w:ascii="Times New Roman" w:eastAsia="Times New Roman" w:hAnsi="Times New Roman"/>
                <w:color w:val="000000"/>
                <w:sz w:val="20"/>
                <w:szCs w:val="20"/>
                <w:lang w:val="en-US"/>
              </w:rPr>
              <w:t>.</w:t>
            </w:r>
          </w:p>
        </w:tc>
        <w:tc>
          <w:tcPr>
            <w:tcW w:w="2552" w:type="dxa"/>
          </w:tcPr>
          <w:p w:rsidR="00C60CE7"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CAR, BOPO dan LDR berpengaruh negatif dan signifikan terhadap ROA, sedangkan untuk variabel NPL berpengaruh negatif tetapi tidak signifikan terhadap ROA, untuk variabel, NIM berpengaruh positif dan signifikan terhadap ROA Perbankan Yang Terdaftar di BEI </w:t>
            </w:r>
            <w:r w:rsidRPr="0070572A">
              <w:rPr>
                <w:rFonts w:ascii="Times New Roman" w:eastAsia="Times New Roman" w:hAnsi="Times New Roman"/>
                <w:color w:val="000000"/>
                <w:sz w:val="20"/>
                <w:szCs w:val="20"/>
                <w:lang w:val="sv-SE"/>
              </w:rPr>
              <w:lastRenderedPageBreak/>
              <w:t>periode 2008-2011</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p>
        </w:tc>
        <w:tc>
          <w:tcPr>
            <w:tcW w:w="184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lastRenderedPageBreak/>
              <w:t xml:space="preserve">-Periode penelitian tahun </w:t>
            </w:r>
            <w:r>
              <w:rPr>
                <w:rFonts w:ascii="Times New Roman" w:eastAsia="Times New Roman" w:hAnsi="Times New Roman"/>
                <w:color w:val="000000"/>
                <w:sz w:val="20"/>
                <w:szCs w:val="20"/>
                <w:lang w:val="sv-SE"/>
              </w:rPr>
              <w:t>2016-2018</w:t>
            </w:r>
          </w:p>
        </w:tc>
      </w:tr>
      <w:tr w:rsidR="00C60CE7" w:rsidRPr="0070572A" w:rsidTr="00A51509">
        <w:tc>
          <w:tcPr>
            <w:tcW w:w="528"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lastRenderedPageBreak/>
              <w:t>4</w:t>
            </w:r>
          </w:p>
        </w:tc>
        <w:tc>
          <w:tcPr>
            <w:tcW w:w="1316"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Taufik Zulfikar (2013)</w:t>
            </w:r>
          </w:p>
        </w:tc>
        <w:tc>
          <w:tcPr>
            <w:tcW w:w="2267"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Pengaruh CAR, LDR, NPL, BOPO dan NIM Terhadap Kinerja Profitabilitas (ROA) Bank Perkreditan Rakyat Di Indonesia periode Desember 2012</w:t>
            </w:r>
          </w:p>
        </w:tc>
        <w:tc>
          <w:tcPr>
            <w:tcW w:w="1701"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CAR, LDR, NPL, BOPO dan NIM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variabel</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independen</w:t>
            </w:r>
            <w:proofErr w:type="spellEnd"/>
            <w:r w:rsidRPr="0070572A">
              <w:rPr>
                <w:rFonts w:ascii="Times New Roman" w:eastAsia="Times New Roman" w:hAnsi="Times New Roman"/>
                <w:color w:val="000000"/>
                <w:sz w:val="20"/>
                <w:szCs w:val="20"/>
                <w:lang w:val="en-US"/>
              </w:rPr>
              <w:t xml:space="preserve">. ROA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Variable </w:t>
            </w:r>
            <w:proofErr w:type="spellStart"/>
            <w:r w:rsidRPr="0070572A">
              <w:rPr>
                <w:rFonts w:ascii="Times New Roman" w:eastAsia="Times New Roman" w:hAnsi="Times New Roman"/>
                <w:color w:val="000000"/>
                <w:sz w:val="20"/>
                <w:szCs w:val="20"/>
                <w:lang w:val="en-US"/>
              </w:rPr>
              <w:t>Dependen</w:t>
            </w:r>
            <w:proofErr w:type="spellEnd"/>
            <w:r w:rsidRPr="0070572A">
              <w:rPr>
                <w:rFonts w:ascii="Times New Roman" w:eastAsia="Times New Roman" w:hAnsi="Times New Roman"/>
                <w:color w:val="000000"/>
                <w:sz w:val="20"/>
                <w:szCs w:val="20"/>
                <w:lang w:val="en-US"/>
              </w:rPr>
              <w:t>.</w:t>
            </w:r>
          </w:p>
        </w:tc>
        <w:tc>
          <w:tcPr>
            <w:tcW w:w="255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NPL, LDR dan BOPO berpengaruh positif, sedangkan CAR dan NIM berpengaruh negatif terhadap profitabilitas (ROA).</w:t>
            </w:r>
          </w:p>
        </w:tc>
        <w:tc>
          <w:tcPr>
            <w:tcW w:w="184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-Periode penelitian tahun </w:t>
            </w:r>
            <w:r>
              <w:rPr>
                <w:rFonts w:ascii="Times New Roman" w:eastAsia="Times New Roman" w:hAnsi="Times New Roman"/>
                <w:color w:val="000000"/>
                <w:sz w:val="20"/>
                <w:szCs w:val="20"/>
                <w:lang w:val="sv-SE"/>
              </w:rPr>
              <w:t>2016-2018</w:t>
            </w:r>
          </w:p>
        </w:tc>
      </w:tr>
      <w:tr w:rsidR="00C60CE7" w:rsidRPr="0070572A" w:rsidTr="00A51509">
        <w:tc>
          <w:tcPr>
            <w:tcW w:w="528"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5</w:t>
            </w:r>
          </w:p>
        </w:tc>
        <w:tc>
          <w:tcPr>
            <w:tcW w:w="1316"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Ni Luh Putu Wiagustini (2013)</w:t>
            </w:r>
          </w:p>
        </w:tc>
        <w:tc>
          <w:tcPr>
            <w:tcW w:w="2267"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Pengaruh Tingkat Risiko Perbankan Terhadap Profitabilitas Pada BPR Di Kabupaten Badung</w:t>
            </w:r>
          </w:p>
        </w:tc>
        <w:tc>
          <w:tcPr>
            <w:tcW w:w="1701"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NPL, BOPO dan LDR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variabel</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independen</w:t>
            </w:r>
            <w:proofErr w:type="spellEnd"/>
            <w:r w:rsidRPr="0070572A">
              <w:rPr>
                <w:rFonts w:ascii="Times New Roman" w:eastAsia="Times New Roman" w:hAnsi="Times New Roman"/>
                <w:color w:val="000000"/>
                <w:sz w:val="20"/>
                <w:szCs w:val="20"/>
                <w:lang w:val="en-US"/>
              </w:rPr>
              <w:t xml:space="preserve">. ROA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Variable </w:t>
            </w:r>
            <w:proofErr w:type="spellStart"/>
            <w:r w:rsidRPr="0070572A">
              <w:rPr>
                <w:rFonts w:ascii="Times New Roman" w:eastAsia="Times New Roman" w:hAnsi="Times New Roman"/>
                <w:color w:val="000000"/>
                <w:sz w:val="20"/>
                <w:szCs w:val="20"/>
                <w:lang w:val="en-US"/>
              </w:rPr>
              <w:t>Dependen</w:t>
            </w:r>
            <w:proofErr w:type="spellEnd"/>
            <w:r w:rsidRPr="0070572A">
              <w:rPr>
                <w:rFonts w:ascii="Times New Roman" w:eastAsia="Times New Roman" w:hAnsi="Times New Roman"/>
                <w:color w:val="000000"/>
                <w:sz w:val="20"/>
                <w:szCs w:val="20"/>
                <w:lang w:val="en-US"/>
              </w:rPr>
              <w:t>.</w:t>
            </w:r>
          </w:p>
        </w:tc>
        <w:tc>
          <w:tcPr>
            <w:tcW w:w="255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NPL berpengaruh positif namun tidak signifikan terhadap variabel </w:t>
            </w:r>
            <w:r w:rsidRPr="0070572A">
              <w:rPr>
                <w:rFonts w:ascii="Times New Roman" w:eastAsia="Times New Roman" w:hAnsi="Times New Roman"/>
                <w:i/>
                <w:color w:val="000000"/>
                <w:sz w:val="20"/>
                <w:szCs w:val="20"/>
                <w:lang w:val="sv-SE"/>
              </w:rPr>
              <w:t>Return on Asset</w:t>
            </w:r>
            <w:r w:rsidRPr="0070572A">
              <w:rPr>
                <w:rFonts w:ascii="Times New Roman" w:eastAsia="Times New Roman" w:hAnsi="Times New Roman"/>
                <w:color w:val="000000"/>
                <w:sz w:val="20"/>
                <w:szCs w:val="20"/>
                <w:lang w:val="sv-SE"/>
              </w:rPr>
              <w:t xml:space="preserve"> (ROA). BOPO berpengaruh negatif dan signifikan terhadap variabel </w:t>
            </w:r>
            <w:r w:rsidRPr="0070572A">
              <w:rPr>
                <w:rFonts w:ascii="Times New Roman" w:eastAsia="Times New Roman" w:hAnsi="Times New Roman"/>
                <w:i/>
                <w:color w:val="000000"/>
                <w:sz w:val="20"/>
                <w:szCs w:val="20"/>
                <w:lang w:val="sv-SE"/>
              </w:rPr>
              <w:t>Return on Asset</w:t>
            </w:r>
            <w:r w:rsidRPr="0070572A">
              <w:rPr>
                <w:rFonts w:ascii="Times New Roman" w:eastAsia="Times New Roman" w:hAnsi="Times New Roman"/>
                <w:color w:val="000000"/>
                <w:sz w:val="20"/>
                <w:szCs w:val="20"/>
                <w:lang w:val="sv-SE"/>
              </w:rPr>
              <w:t xml:space="preserve"> (ROA). (LDR berpengaruh positif dan signifikan terhadap variabel </w:t>
            </w:r>
            <w:r w:rsidRPr="0070572A">
              <w:rPr>
                <w:rFonts w:ascii="Times New Roman" w:eastAsia="Times New Roman" w:hAnsi="Times New Roman"/>
                <w:i/>
                <w:color w:val="000000"/>
                <w:sz w:val="20"/>
                <w:szCs w:val="20"/>
                <w:lang w:val="sv-SE"/>
              </w:rPr>
              <w:t>Return on Asset</w:t>
            </w:r>
            <w:r w:rsidRPr="0070572A">
              <w:rPr>
                <w:rFonts w:ascii="Times New Roman" w:eastAsia="Times New Roman" w:hAnsi="Times New Roman"/>
                <w:color w:val="000000"/>
                <w:sz w:val="20"/>
                <w:szCs w:val="20"/>
                <w:lang w:val="sv-SE"/>
              </w:rPr>
              <w:t xml:space="preserve"> (ROA) Pada BPR Di Kabupaten Badung periode 2008-2012</w:t>
            </w:r>
          </w:p>
        </w:tc>
        <w:tc>
          <w:tcPr>
            <w:tcW w:w="184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-penelitian ini menggunakan variabel CAR</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-Periode penelitian tahun </w:t>
            </w:r>
            <w:r>
              <w:rPr>
                <w:rFonts w:ascii="Times New Roman" w:eastAsia="Times New Roman" w:hAnsi="Times New Roman"/>
                <w:color w:val="000000"/>
                <w:sz w:val="20"/>
                <w:szCs w:val="20"/>
                <w:lang w:val="sv-SE"/>
              </w:rPr>
              <w:t>2016-2018</w:t>
            </w:r>
          </w:p>
        </w:tc>
      </w:tr>
      <w:tr w:rsidR="00C60CE7" w:rsidRPr="0070572A" w:rsidTr="00A51509">
        <w:tc>
          <w:tcPr>
            <w:tcW w:w="528"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6</w:t>
            </w:r>
          </w:p>
        </w:tc>
        <w:tc>
          <w:tcPr>
            <w:tcW w:w="1316"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Rika Aryanti Permana (2014)</w:t>
            </w:r>
          </w:p>
        </w:tc>
        <w:tc>
          <w:tcPr>
            <w:tcW w:w="2267"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Pengaruh DPK Dan NPL Terhadap ROA Pada Sektor Perbankan Yang Terdaftar Di Bursa Efek Indonesia Periode 2010-2013</w:t>
            </w:r>
          </w:p>
        </w:tc>
        <w:tc>
          <w:tcPr>
            <w:tcW w:w="1701"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DPK Dan NPL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variabel</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independen</w:t>
            </w:r>
            <w:proofErr w:type="spellEnd"/>
            <w:r w:rsidRPr="0070572A">
              <w:rPr>
                <w:rFonts w:ascii="Times New Roman" w:eastAsia="Times New Roman" w:hAnsi="Times New Roman"/>
                <w:color w:val="000000"/>
                <w:sz w:val="20"/>
                <w:szCs w:val="20"/>
                <w:lang w:val="en-US"/>
              </w:rPr>
              <w:t xml:space="preserve">. ROA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Variable </w:t>
            </w:r>
            <w:proofErr w:type="spellStart"/>
            <w:r w:rsidRPr="0070572A">
              <w:rPr>
                <w:rFonts w:ascii="Times New Roman" w:eastAsia="Times New Roman" w:hAnsi="Times New Roman"/>
                <w:color w:val="000000"/>
                <w:sz w:val="20"/>
                <w:szCs w:val="20"/>
                <w:lang w:val="en-US"/>
              </w:rPr>
              <w:t>Dependen</w:t>
            </w:r>
            <w:proofErr w:type="spellEnd"/>
            <w:r w:rsidRPr="0070572A">
              <w:rPr>
                <w:rFonts w:ascii="Times New Roman" w:eastAsia="Times New Roman" w:hAnsi="Times New Roman"/>
                <w:color w:val="000000"/>
                <w:sz w:val="20"/>
                <w:szCs w:val="20"/>
                <w:lang w:val="en-US"/>
              </w:rPr>
              <w:t>.</w:t>
            </w:r>
          </w:p>
        </w:tc>
        <w:tc>
          <w:tcPr>
            <w:tcW w:w="255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DPK berpengaruh positif dan signifikan terhadap ROA. NPL berpengaruh negatif dan signifikan terhadap ROA.</w:t>
            </w:r>
          </w:p>
        </w:tc>
        <w:tc>
          <w:tcPr>
            <w:tcW w:w="184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-penelitian ini menggunakan variabel CAR dan FDR</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-penelitian ini pada bank umum syariah</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-Periode penelitian tahun </w:t>
            </w:r>
            <w:r>
              <w:rPr>
                <w:rFonts w:ascii="Times New Roman" w:eastAsia="Times New Roman" w:hAnsi="Times New Roman"/>
                <w:color w:val="000000"/>
                <w:sz w:val="20"/>
                <w:szCs w:val="20"/>
                <w:lang w:val="sv-SE"/>
              </w:rPr>
              <w:t>2016-2018</w:t>
            </w:r>
          </w:p>
        </w:tc>
      </w:tr>
      <w:tr w:rsidR="00C60CE7" w:rsidRPr="0070572A" w:rsidTr="00A51509">
        <w:tc>
          <w:tcPr>
            <w:tcW w:w="528"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7</w:t>
            </w:r>
          </w:p>
        </w:tc>
        <w:tc>
          <w:tcPr>
            <w:tcW w:w="1316"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Indriani (2016)</w:t>
            </w:r>
          </w:p>
        </w:tc>
        <w:tc>
          <w:tcPr>
            <w:tcW w:w="2267"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Pengaruh Dana Pihak Ketiga (DPK), Capital Adequacy Ratio (CAR),</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dan Non Performing Financing (NPF) terhadap Profitabilitas Bank</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Syariah dengan Pembiayaan sebagai Variabel Intervening</w:t>
            </w:r>
          </w:p>
        </w:tc>
        <w:tc>
          <w:tcPr>
            <w:tcW w:w="1701"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en-US"/>
              </w:rPr>
            </w:pPr>
            <w:r w:rsidRPr="0070572A">
              <w:rPr>
                <w:rFonts w:ascii="Times New Roman" w:eastAsia="Times New Roman" w:hAnsi="Times New Roman"/>
                <w:color w:val="000000"/>
                <w:sz w:val="20"/>
                <w:szCs w:val="20"/>
                <w:lang w:val="sv-SE"/>
              </w:rPr>
              <w:t xml:space="preserve">DPK, CAR dan NPF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variabel</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independen</w:t>
            </w:r>
            <w:proofErr w:type="spellEnd"/>
            <w:r w:rsidRPr="0070572A">
              <w:rPr>
                <w:rFonts w:ascii="Times New Roman" w:eastAsia="Times New Roman" w:hAnsi="Times New Roman"/>
                <w:color w:val="000000"/>
                <w:sz w:val="20"/>
                <w:szCs w:val="20"/>
                <w:lang w:val="en-US"/>
              </w:rPr>
              <w:t xml:space="preserve">. ROA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Variable </w:t>
            </w:r>
            <w:proofErr w:type="spellStart"/>
            <w:r w:rsidRPr="0070572A">
              <w:rPr>
                <w:rFonts w:ascii="Times New Roman" w:eastAsia="Times New Roman" w:hAnsi="Times New Roman"/>
                <w:color w:val="000000"/>
                <w:sz w:val="20"/>
                <w:szCs w:val="20"/>
                <w:lang w:val="en-US"/>
              </w:rPr>
              <w:t>Dependen</w:t>
            </w:r>
            <w:proofErr w:type="spellEnd"/>
            <w:r w:rsidRPr="0070572A">
              <w:rPr>
                <w:rFonts w:ascii="Times New Roman" w:eastAsia="Times New Roman" w:hAnsi="Times New Roman"/>
                <w:color w:val="000000"/>
                <w:sz w:val="20"/>
                <w:szCs w:val="20"/>
                <w:lang w:val="en-US"/>
              </w:rPr>
              <w:t>.</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proofErr w:type="spellStart"/>
            <w:r w:rsidRPr="0070572A">
              <w:rPr>
                <w:rFonts w:ascii="Times New Roman" w:eastAsia="Times New Roman" w:hAnsi="Times New Roman"/>
                <w:color w:val="000000"/>
                <w:sz w:val="20"/>
                <w:szCs w:val="20"/>
                <w:lang w:val="en-US"/>
              </w:rPr>
              <w:t>Pembiayaan</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variabel</w:t>
            </w:r>
            <w:proofErr w:type="spellEnd"/>
            <w:r w:rsidRPr="0070572A">
              <w:rPr>
                <w:rFonts w:ascii="Times New Roman" w:eastAsia="Times New Roman" w:hAnsi="Times New Roman"/>
                <w:color w:val="000000"/>
                <w:sz w:val="20"/>
                <w:szCs w:val="20"/>
                <w:lang w:val="en-US"/>
              </w:rPr>
              <w:t xml:space="preserve"> intervening</w:t>
            </w:r>
          </w:p>
        </w:tc>
        <w:tc>
          <w:tcPr>
            <w:tcW w:w="255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DPK berpengaruh positif signifikan</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terhadap profitabilitas.</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CAR tidak berpengaruh signifikan</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terhadap profitabilitas.</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NPF berpengaruh negatif</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signifikan terhadap profitabilitas.</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pembiayaan berpengaruh</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positif signifikan terhadap profitabilitas</w:t>
            </w:r>
          </w:p>
        </w:tc>
        <w:tc>
          <w:tcPr>
            <w:tcW w:w="184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-penelitian ini menggunakan variabel FDR</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-Periode penelitian tahun </w:t>
            </w:r>
            <w:r>
              <w:rPr>
                <w:rFonts w:ascii="Times New Roman" w:eastAsia="Times New Roman" w:hAnsi="Times New Roman"/>
                <w:color w:val="000000"/>
                <w:sz w:val="20"/>
                <w:szCs w:val="20"/>
                <w:lang w:val="sv-SE"/>
              </w:rPr>
              <w:t>2016-2018</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-tidak menggunakan variabel intervening</w:t>
            </w:r>
          </w:p>
        </w:tc>
      </w:tr>
      <w:tr w:rsidR="00C60CE7" w:rsidRPr="0070572A" w:rsidTr="00A51509">
        <w:tc>
          <w:tcPr>
            <w:tcW w:w="528"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8</w:t>
            </w:r>
          </w:p>
        </w:tc>
        <w:tc>
          <w:tcPr>
            <w:tcW w:w="1316"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Parenrengi (2018)</w:t>
            </w:r>
          </w:p>
        </w:tc>
        <w:tc>
          <w:tcPr>
            <w:tcW w:w="2267"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pengaruh DPK CAR LDR</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dan BOPO </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terhadap profitabilitas (ROA) bank persero</w:t>
            </w:r>
          </w:p>
        </w:tc>
        <w:tc>
          <w:tcPr>
            <w:tcW w:w="1701"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DPK CAR LDR</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dan BOPO</w:t>
            </w:r>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variabel</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independen</w:t>
            </w:r>
            <w:proofErr w:type="spellEnd"/>
            <w:r w:rsidRPr="0070572A">
              <w:rPr>
                <w:rFonts w:ascii="Times New Roman" w:eastAsia="Times New Roman" w:hAnsi="Times New Roman"/>
                <w:color w:val="000000"/>
                <w:sz w:val="20"/>
                <w:szCs w:val="20"/>
                <w:lang w:val="en-US"/>
              </w:rPr>
              <w:t xml:space="preserve">. ROA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Variable </w:t>
            </w:r>
            <w:proofErr w:type="spellStart"/>
            <w:r w:rsidRPr="0070572A">
              <w:rPr>
                <w:rFonts w:ascii="Times New Roman" w:eastAsia="Times New Roman" w:hAnsi="Times New Roman"/>
                <w:color w:val="000000"/>
                <w:sz w:val="20"/>
                <w:szCs w:val="20"/>
                <w:lang w:val="en-US"/>
              </w:rPr>
              <w:t>Dependen</w:t>
            </w:r>
            <w:proofErr w:type="spellEnd"/>
            <w:r w:rsidRPr="0070572A">
              <w:rPr>
                <w:rFonts w:ascii="Times New Roman" w:eastAsia="Times New Roman" w:hAnsi="Times New Roman"/>
                <w:color w:val="000000"/>
                <w:sz w:val="20"/>
                <w:szCs w:val="20"/>
                <w:lang w:val="en-US"/>
              </w:rPr>
              <w:t>.</w:t>
            </w:r>
          </w:p>
        </w:tc>
        <w:tc>
          <w:tcPr>
            <w:tcW w:w="255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DPK, LDR, dan BOPO berpengaruh positif dan signifikan</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terhadap ROA bank persero.</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CAR berpengaruh tidak signifikan terhadap ROA.</w:t>
            </w:r>
          </w:p>
        </w:tc>
        <w:tc>
          <w:tcPr>
            <w:tcW w:w="184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-penelitian ini menggunakan variabel NPF</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-penelitian ini pada bank umum syariah</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-Periode penelitian tahun </w:t>
            </w:r>
            <w:r>
              <w:rPr>
                <w:rFonts w:ascii="Times New Roman" w:eastAsia="Times New Roman" w:hAnsi="Times New Roman"/>
                <w:color w:val="000000"/>
                <w:sz w:val="20"/>
                <w:szCs w:val="20"/>
                <w:lang w:val="sv-SE"/>
              </w:rPr>
              <w:t>2016-2018</w:t>
            </w:r>
          </w:p>
        </w:tc>
      </w:tr>
      <w:tr w:rsidR="00C60CE7" w:rsidRPr="0070572A" w:rsidTr="00A51509">
        <w:tc>
          <w:tcPr>
            <w:tcW w:w="528"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Pr>
                <w:rFonts w:ascii="Times New Roman" w:eastAsia="Times New Roman" w:hAnsi="Times New Roman"/>
                <w:color w:val="000000"/>
                <w:sz w:val="20"/>
                <w:szCs w:val="20"/>
                <w:lang w:val="sv-SE"/>
              </w:rPr>
              <w:t>9</w:t>
            </w:r>
          </w:p>
        </w:tc>
        <w:tc>
          <w:tcPr>
            <w:tcW w:w="1316"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Almunawwaroh (2018)</w:t>
            </w:r>
          </w:p>
        </w:tc>
        <w:tc>
          <w:tcPr>
            <w:tcW w:w="2267"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Pengaruh CAR, NPF Dan FDR Terhadap Profitabilitas Bank Syariah Di Indonesia</w:t>
            </w:r>
          </w:p>
        </w:tc>
        <w:tc>
          <w:tcPr>
            <w:tcW w:w="1701"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CAR, NPF Dan FDR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variabel</w:t>
            </w:r>
            <w:proofErr w:type="spellEnd"/>
            <w:r w:rsidRPr="0070572A">
              <w:rPr>
                <w:rFonts w:ascii="Times New Roman" w:eastAsia="Times New Roman" w:hAnsi="Times New Roman"/>
                <w:color w:val="000000"/>
                <w:sz w:val="20"/>
                <w:szCs w:val="20"/>
                <w:lang w:val="en-US"/>
              </w:rPr>
              <w:t xml:space="preserve"> </w:t>
            </w:r>
            <w:proofErr w:type="spellStart"/>
            <w:r w:rsidRPr="0070572A">
              <w:rPr>
                <w:rFonts w:ascii="Times New Roman" w:eastAsia="Times New Roman" w:hAnsi="Times New Roman"/>
                <w:color w:val="000000"/>
                <w:sz w:val="20"/>
                <w:szCs w:val="20"/>
                <w:lang w:val="en-US"/>
              </w:rPr>
              <w:t>independen</w:t>
            </w:r>
            <w:proofErr w:type="spellEnd"/>
            <w:r w:rsidRPr="0070572A">
              <w:rPr>
                <w:rFonts w:ascii="Times New Roman" w:eastAsia="Times New Roman" w:hAnsi="Times New Roman"/>
                <w:color w:val="000000"/>
                <w:sz w:val="20"/>
                <w:szCs w:val="20"/>
                <w:lang w:val="en-US"/>
              </w:rPr>
              <w:t xml:space="preserve">. ROA </w:t>
            </w:r>
            <w:proofErr w:type="spellStart"/>
            <w:r w:rsidRPr="0070572A">
              <w:rPr>
                <w:rFonts w:ascii="Times New Roman" w:eastAsia="Times New Roman" w:hAnsi="Times New Roman"/>
                <w:color w:val="000000"/>
                <w:sz w:val="20"/>
                <w:szCs w:val="20"/>
                <w:lang w:val="en-US"/>
              </w:rPr>
              <w:t>sebagai</w:t>
            </w:r>
            <w:proofErr w:type="spellEnd"/>
            <w:r w:rsidRPr="0070572A">
              <w:rPr>
                <w:rFonts w:ascii="Times New Roman" w:eastAsia="Times New Roman" w:hAnsi="Times New Roman"/>
                <w:color w:val="000000"/>
                <w:sz w:val="20"/>
                <w:szCs w:val="20"/>
                <w:lang w:val="en-US"/>
              </w:rPr>
              <w:t xml:space="preserve"> Variable </w:t>
            </w:r>
            <w:proofErr w:type="spellStart"/>
            <w:r w:rsidRPr="0070572A">
              <w:rPr>
                <w:rFonts w:ascii="Times New Roman" w:eastAsia="Times New Roman" w:hAnsi="Times New Roman"/>
                <w:color w:val="000000"/>
                <w:sz w:val="20"/>
                <w:szCs w:val="20"/>
                <w:lang w:val="en-US"/>
              </w:rPr>
              <w:t>Dependen</w:t>
            </w:r>
            <w:proofErr w:type="spellEnd"/>
            <w:r w:rsidRPr="0070572A">
              <w:rPr>
                <w:rFonts w:ascii="Times New Roman" w:eastAsia="Times New Roman" w:hAnsi="Times New Roman"/>
                <w:color w:val="000000"/>
                <w:sz w:val="20"/>
                <w:szCs w:val="20"/>
                <w:lang w:val="en-US"/>
              </w:rPr>
              <w:t>.</w:t>
            </w:r>
          </w:p>
        </w:tc>
        <w:tc>
          <w:tcPr>
            <w:tcW w:w="255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CAR dan NPF berpengaruh negatif signifikan terhadap ROA.</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FDR berpengaruh positif signfikan terhadap ROA.</w:t>
            </w:r>
          </w:p>
        </w:tc>
        <w:tc>
          <w:tcPr>
            <w:tcW w:w="1842" w:type="dxa"/>
          </w:tcPr>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-penelitian ini menggunakan variabel </w:t>
            </w:r>
            <w:r>
              <w:rPr>
                <w:rFonts w:ascii="Times New Roman" w:eastAsia="Times New Roman" w:hAnsi="Times New Roman"/>
                <w:color w:val="000000"/>
                <w:sz w:val="20"/>
                <w:szCs w:val="20"/>
                <w:lang w:val="sv-SE"/>
              </w:rPr>
              <w:t>BOPO</w:t>
            </w:r>
          </w:p>
          <w:p w:rsidR="00C60CE7" w:rsidRPr="0070572A" w:rsidRDefault="00C60CE7" w:rsidP="00A51509">
            <w:pPr>
              <w:spacing w:after="0" w:line="240" w:lineRule="auto"/>
              <w:jc w:val="both"/>
              <w:rPr>
                <w:rFonts w:ascii="Times New Roman" w:eastAsia="Times New Roman" w:hAnsi="Times New Roman"/>
                <w:color w:val="000000"/>
                <w:sz w:val="20"/>
                <w:szCs w:val="20"/>
                <w:lang w:val="sv-SE"/>
              </w:rPr>
            </w:pPr>
            <w:r w:rsidRPr="0070572A">
              <w:rPr>
                <w:rFonts w:ascii="Times New Roman" w:eastAsia="Times New Roman" w:hAnsi="Times New Roman"/>
                <w:color w:val="000000"/>
                <w:sz w:val="20"/>
                <w:szCs w:val="20"/>
                <w:lang w:val="sv-SE"/>
              </w:rPr>
              <w:t xml:space="preserve">-Periode penelitian tahun </w:t>
            </w:r>
            <w:r>
              <w:rPr>
                <w:rFonts w:ascii="Times New Roman" w:eastAsia="Times New Roman" w:hAnsi="Times New Roman"/>
                <w:color w:val="000000"/>
                <w:sz w:val="20"/>
                <w:szCs w:val="20"/>
                <w:lang w:val="sv-SE"/>
              </w:rPr>
              <w:t>2016-2018</w:t>
            </w:r>
          </w:p>
        </w:tc>
      </w:tr>
    </w:tbl>
    <w:p w:rsidR="00C60CE7" w:rsidRDefault="00C60CE7" w:rsidP="00C60CE7">
      <w:pPr>
        <w:spacing w:after="0" w:line="480" w:lineRule="auto"/>
        <w:ind w:left="360" w:firstLine="720"/>
        <w:jc w:val="both"/>
        <w:rPr>
          <w:rFonts w:ascii="Times New Roman" w:hAnsi="Times New Roman"/>
          <w:sz w:val="24"/>
          <w:szCs w:val="24"/>
          <w:lang w:val="en-US" w:eastAsia="id-ID"/>
        </w:rPr>
      </w:pPr>
      <w:proofErr w:type="spellStart"/>
      <w:proofErr w:type="gramStart"/>
      <w:r>
        <w:rPr>
          <w:rFonts w:ascii="Times New Roman" w:hAnsi="Times New Roman"/>
          <w:sz w:val="24"/>
          <w:szCs w:val="24"/>
          <w:lang w:val="en-US" w:eastAsia="id-ID"/>
        </w:rPr>
        <w:t>Penelitian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ini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mengacu</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pada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penelitian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dari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Pratiwi</w:t>
      </w:r>
      <w:proofErr w:type="spellEnd"/>
      <w:r>
        <w:rPr>
          <w:rFonts w:ascii="Times New Roman" w:hAnsi="Times New Roman"/>
          <w:sz w:val="24"/>
          <w:szCs w:val="24"/>
          <w:lang w:val="en-US" w:eastAsia="id-ID"/>
        </w:rPr>
        <w:t xml:space="preserve"> (2012</w:t>
      </w:r>
      <w:r w:rsidRPr="0012484E">
        <w:rPr>
          <w:rFonts w:ascii="Times New Roman" w:hAnsi="Times New Roman"/>
          <w:sz w:val="24"/>
          <w:szCs w:val="24"/>
          <w:lang w:val="en-US" w:eastAsia="id-ID"/>
        </w:rPr>
        <w:t>)</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dengan</w:t>
      </w:r>
      <w:proofErr w:type="spellEnd"/>
      <w:r>
        <w:rPr>
          <w:rFonts w:ascii="Times New Roman" w:hAnsi="Times New Roman"/>
          <w:sz w:val="24"/>
          <w:szCs w:val="24"/>
          <w:lang w:val="en-US" w:eastAsia="id-ID"/>
        </w:rPr>
        <w:t xml:space="preserve"> </w:t>
      </w:r>
      <w:r>
        <w:rPr>
          <w:rFonts w:ascii="Times New Roman" w:hAnsi="Times New Roman"/>
          <w:sz w:val="24"/>
          <w:szCs w:val="24"/>
          <w:lang w:eastAsia="id-ID"/>
        </w:rPr>
        <w:t>Perbedaan</w:t>
      </w:r>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periode</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penelitian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pada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tahun</w:t>
      </w:r>
      <w:proofErr w:type="spellEnd"/>
      <w:r>
        <w:rPr>
          <w:rFonts w:ascii="Times New Roman" w:hAnsi="Times New Roman"/>
          <w:sz w:val="24"/>
          <w:szCs w:val="24"/>
          <w:lang w:val="en-US" w:eastAsia="id-ID"/>
        </w:rPr>
        <w:t xml:space="preserve"> 2005-2010, </w:t>
      </w:r>
      <w:proofErr w:type="spellStart"/>
      <w:r>
        <w:rPr>
          <w:rFonts w:ascii="Times New Roman" w:hAnsi="Times New Roman"/>
          <w:sz w:val="24"/>
          <w:szCs w:val="24"/>
          <w:lang w:val="en-US" w:eastAsia="id-ID"/>
        </w:rPr>
        <w:t>sedangkan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penelitian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ini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pada</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tahun</w:t>
      </w:r>
      <w:proofErr w:type="spellEnd"/>
      <w:r>
        <w:rPr>
          <w:rFonts w:ascii="Times New Roman" w:hAnsi="Times New Roman"/>
          <w:sz w:val="24"/>
          <w:szCs w:val="24"/>
          <w:lang w:val="en-US" w:eastAsia="id-ID"/>
        </w:rPr>
        <w:t xml:space="preserve"> 2016-2018.</w:t>
      </w:r>
      <w:proofErr w:type="gramEnd"/>
    </w:p>
    <w:p w:rsidR="00C60CE7" w:rsidRDefault="00C60CE7" w:rsidP="00C60CE7">
      <w:pPr>
        <w:spacing w:after="0" w:line="480" w:lineRule="auto"/>
        <w:ind w:left="360" w:firstLine="720"/>
        <w:jc w:val="both"/>
        <w:rPr>
          <w:rFonts w:ascii="Times New Roman" w:hAnsi="Times New Roman"/>
          <w:sz w:val="24"/>
          <w:szCs w:val="24"/>
          <w:lang w:val="en-US" w:eastAsia="id-ID"/>
        </w:rPr>
      </w:pPr>
    </w:p>
    <w:p w:rsidR="00C60CE7" w:rsidRDefault="00C60CE7" w:rsidP="00C60CE7">
      <w:pPr>
        <w:pStyle w:val="ListParagraph"/>
        <w:numPr>
          <w:ilvl w:val="0"/>
          <w:numId w:val="7"/>
        </w:numPr>
        <w:spacing w:after="0" w:line="456" w:lineRule="auto"/>
        <w:jc w:val="both"/>
        <w:rPr>
          <w:b/>
          <w:lang w:eastAsia="id-ID"/>
        </w:rPr>
      </w:pPr>
      <w:r>
        <w:rPr>
          <w:b/>
          <w:lang w:eastAsia="id-ID"/>
        </w:rPr>
        <w:t>Kerangka Penelitian</w:t>
      </w:r>
    </w:p>
    <w:p w:rsidR="00C60CE7" w:rsidRPr="001A60DD" w:rsidRDefault="00C60CE7" w:rsidP="00C60CE7">
      <w:pPr>
        <w:spacing w:line="456" w:lineRule="auto"/>
        <w:ind w:left="567" w:firstLine="567"/>
        <w:jc w:val="both"/>
        <w:rPr>
          <w:rFonts w:ascii="Times New Roman" w:hAnsi="Times New Roman"/>
          <w:sz w:val="24"/>
        </w:rPr>
      </w:pPr>
      <w:r>
        <w:rPr>
          <w:rFonts w:ascii="Times New Roman" w:hAnsi="Times New Roman"/>
          <w:noProof/>
          <w:sz w:val="24"/>
          <w:lang w:val="en-US"/>
        </w:rPr>
        <w:pict>
          <v:shape id="_x0000_s1038" type="#_x0000_t202" style="position:absolute;left:0;text-align:left;margin-left:.45pt;margin-top:57.15pt;width:154.7pt;height:42.1pt;z-index:251672576">
            <v:textbox>
              <w:txbxContent>
                <w:p w:rsidR="00C60CE7" w:rsidRPr="00E85631" w:rsidRDefault="00C60CE7" w:rsidP="00C60CE7">
                  <w:pPr>
                    <w:jc w:val="center"/>
                    <w:rPr>
                      <w:rFonts w:ascii="Times New Roman" w:hAnsi="Times New Roman"/>
                      <w:sz w:val="24"/>
                      <w:szCs w:val="24"/>
                      <w:lang w:val="en-US"/>
                    </w:rPr>
                  </w:pPr>
                  <w:r w:rsidRPr="00E85631">
                    <w:rPr>
                      <w:rFonts w:ascii="Times New Roman" w:hAnsi="Times New Roman"/>
                      <w:sz w:val="24"/>
                      <w:szCs w:val="24"/>
                      <w:lang w:val="en-US"/>
                    </w:rPr>
                    <w:t>CAR (X</w:t>
                  </w:r>
                  <w:r w:rsidRPr="00E85631">
                    <w:rPr>
                      <w:rFonts w:ascii="Times New Roman" w:hAnsi="Times New Roman"/>
                      <w:sz w:val="24"/>
                      <w:szCs w:val="24"/>
                      <w:vertAlign w:val="subscript"/>
                      <w:lang w:val="en-US"/>
                    </w:rPr>
                    <w:t>1</w:t>
                  </w:r>
                  <w:r w:rsidRPr="00E85631">
                    <w:rPr>
                      <w:rFonts w:ascii="Times New Roman" w:hAnsi="Times New Roman"/>
                      <w:sz w:val="24"/>
                      <w:szCs w:val="24"/>
                      <w:lang w:val="en-US"/>
                    </w:rPr>
                    <w:t>)</w:t>
                  </w:r>
                </w:p>
              </w:txbxContent>
            </v:textbox>
          </v:shape>
        </w:pict>
      </w:r>
      <w:r w:rsidRPr="001A60DD">
        <w:rPr>
          <w:rFonts w:ascii="Times New Roman" w:hAnsi="Times New Roman"/>
          <w:sz w:val="24"/>
        </w:rPr>
        <w:t>Berdasarkan tinjauan pustaka dan penelitian terdahulu, maka dapat disusun kerangka pemikiran sebagai berikut:</w:t>
      </w:r>
    </w:p>
    <w:p w:rsidR="00C60CE7" w:rsidRPr="001A60DD" w:rsidRDefault="00C60CE7" w:rsidP="00C60CE7">
      <w:pPr>
        <w:spacing w:line="480" w:lineRule="auto"/>
        <w:ind w:firstLine="1134"/>
        <w:jc w:val="both"/>
        <w:rPr>
          <w:rFonts w:ascii="Times New Roman" w:hAnsi="Times New Roman"/>
          <w:sz w:val="24"/>
        </w:rPr>
      </w:pPr>
      <w:r>
        <w:rPr>
          <w:rFonts w:ascii="Times New Roman" w:hAnsi="Times New Roman"/>
          <w:noProof/>
          <w:sz w:val="24"/>
          <w:lang w:val="en-US"/>
        </w:rPr>
        <w:pict>
          <v:shape id="_x0000_s1028" type="#_x0000_t32" style="position:absolute;left:0;text-align:left;margin-left:153.6pt;margin-top:13.95pt;width:119.55pt;height:70.1pt;z-index:251662336" o:connectortype="straight">
            <v:stroke endarrow="block"/>
          </v:shape>
        </w:pict>
      </w:r>
    </w:p>
    <w:p w:rsidR="00C60CE7" w:rsidRPr="001A60DD" w:rsidRDefault="00C60CE7" w:rsidP="00C60CE7">
      <w:pPr>
        <w:spacing w:line="480" w:lineRule="auto"/>
        <w:ind w:firstLine="1134"/>
        <w:jc w:val="both"/>
        <w:rPr>
          <w:rFonts w:ascii="Times New Roman" w:hAnsi="Times New Roman"/>
          <w:sz w:val="24"/>
        </w:rPr>
      </w:pPr>
      <w:r>
        <w:rPr>
          <w:rFonts w:ascii="Times New Roman" w:hAnsi="Times New Roman"/>
          <w:noProof/>
          <w:sz w:val="24"/>
          <w:lang w:val="en-US"/>
        </w:rPr>
        <w:pict>
          <v:shape id="_x0000_s1039" type="#_x0000_t202" style="position:absolute;left:0;text-align:left;margin-left:.45pt;margin-top:5.9pt;width:154.7pt;height:42.1pt;z-index:251673600">
            <v:textbox>
              <w:txbxContent>
                <w:p w:rsidR="00C60CE7" w:rsidRPr="00E85631" w:rsidRDefault="00C60CE7" w:rsidP="00C60CE7">
                  <w:pPr>
                    <w:jc w:val="center"/>
                    <w:rPr>
                      <w:rFonts w:ascii="Times New Roman" w:hAnsi="Times New Roman"/>
                      <w:sz w:val="24"/>
                      <w:szCs w:val="24"/>
                      <w:lang w:val="en-US"/>
                    </w:rPr>
                  </w:pPr>
                  <w:r>
                    <w:rPr>
                      <w:rFonts w:ascii="Times New Roman" w:hAnsi="Times New Roman"/>
                      <w:sz w:val="24"/>
                      <w:szCs w:val="24"/>
                      <w:lang w:val="en-US"/>
                    </w:rPr>
                    <w:t>NPF</w:t>
                  </w:r>
                  <w:r w:rsidRPr="00E85631">
                    <w:rPr>
                      <w:rFonts w:ascii="Times New Roman" w:hAnsi="Times New Roman"/>
                      <w:sz w:val="24"/>
                      <w:szCs w:val="24"/>
                      <w:lang w:val="en-US"/>
                    </w:rPr>
                    <w:t xml:space="preserve"> (X</w:t>
                  </w:r>
                  <w:r>
                    <w:rPr>
                      <w:rFonts w:ascii="Times New Roman" w:hAnsi="Times New Roman"/>
                      <w:sz w:val="24"/>
                      <w:szCs w:val="24"/>
                      <w:vertAlign w:val="subscript"/>
                      <w:lang w:val="en-US"/>
                    </w:rPr>
                    <w:t>2</w:t>
                  </w:r>
                  <w:r w:rsidRPr="00E85631">
                    <w:rPr>
                      <w:rFonts w:ascii="Times New Roman" w:hAnsi="Times New Roman"/>
                      <w:sz w:val="24"/>
                      <w:szCs w:val="24"/>
                      <w:lang w:val="en-US"/>
                    </w:rPr>
                    <w:t>)</w:t>
                  </w:r>
                </w:p>
              </w:txbxContent>
            </v:textbox>
          </v:shape>
        </w:pict>
      </w:r>
      <w:r>
        <w:rPr>
          <w:rFonts w:ascii="Times New Roman" w:hAnsi="Times New Roman"/>
          <w:noProof/>
          <w:sz w:val="24"/>
          <w:lang w:val="en-US"/>
        </w:rPr>
        <w:pict>
          <v:oval id="_x0000_s1026" style="position:absolute;left:0;text-align:left;margin-left:271.65pt;margin-top:9.6pt;width:138.45pt;height:77.3pt;z-index:251660288;mso-width-relative:margin;mso-height-relative:margin">
            <v:textbox style="mso-next-textbox:#_x0000_s1026">
              <w:txbxContent>
                <w:p w:rsidR="00C60CE7" w:rsidRPr="00E85631" w:rsidRDefault="00C60CE7" w:rsidP="00C60CE7">
                  <w:pPr>
                    <w:spacing w:after="0"/>
                    <w:jc w:val="center"/>
                    <w:rPr>
                      <w:rFonts w:ascii="Times New Roman" w:hAnsi="Times New Roman"/>
                      <w:sz w:val="24"/>
                      <w:lang w:val="en-US"/>
                    </w:rPr>
                  </w:pPr>
                  <w:r w:rsidRPr="00E85631">
                    <w:rPr>
                      <w:rFonts w:ascii="Times New Roman" w:hAnsi="Times New Roman"/>
                      <w:i/>
                      <w:sz w:val="24"/>
                      <w:lang w:val="en-US"/>
                    </w:rPr>
                    <w:t>Return on asset</w:t>
                  </w:r>
                  <w:r w:rsidRPr="00E85631">
                    <w:rPr>
                      <w:rFonts w:ascii="Times New Roman" w:hAnsi="Times New Roman"/>
                      <w:sz w:val="24"/>
                      <w:lang w:val="en-US"/>
                    </w:rPr>
                    <w:t xml:space="preserve"> (Y)</w:t>
                  </w:r>
                </w:p>
              </w:txbxContent>
            </v:textbox>
          </v:oval>
        </w:pict>
      </w:r>
      <w:r>
        <w:rPr>
          <w:rFonts w:ascii="Times New Roman" w:hAnsi="Times New Roman"/>
          <w:noProof/>
          <w:sz w:val="24"/>
          <w:lang w:val="en-US"/>
        </w:rPr>
        <w:pict>
          <v:shape id="_x0000_s1027" type="#_x0000_t32" style="position:absolute;left:0;text-align:left;margin-left:156.65pt;margin-top:26.6pt;width:116.5pt;height:19.85pt;z-index:251661312" o:connectortype="straight">
            <v:stroke endarrow="block"/>
          </v:shape>
        </w:pict>
      </w:r>
    </w:p>
    <w:p w:rsidR="00C60CE7" w:rsidRPr="001A60DD" w:rsidRDefault="00C60CE7" w:rsidP="00C60CE7">
      <w:pPr>
        <w:spacing w:line="480" w:lineRule="auto"/>
        <w:ind w:firstLine="1134"/>
        <w:jc w:val="both"/>
        <w:rPr>
          <w:rFonts w:ascii="Times New Roman" w:hAnsi="Times New Roman"/>
          <w:sz w:val="24"/>
        </w:rPr>
      </w:pPr>
      <w:r>
        <w:rPr>
          <w:rFonts w:ascii="Times New Roman" w:hAnsi="Times New Roman"/>
          <w:noProof/>
          <w:color w:val="000000"/>
          <w:sz w:val="24"/>
          <w:lang w:val="en-US"/>
        </w:rPr>
        <w:pict>
          <v:shape id="_x0000_s1032" type="#_x0000_t32" style="position:absolute;left:0;text-align:left;margin-left:155.15pt;margin-top:12.6pt;width:118pt;height:74.65pt;flip:y;z-index:251666432" o:connectortype="straight">
            <v:stroke endarrow="block"/>
          </v:shape>
        </w:pict>
      </w:r>
      <w:r>
        <w:rPr>
          <w:rFonts w:ascii="Times New Roman" w:hAnsi="Times New Roman"/>
          <w:noProof/>
          <w:sz w:val="24"/>
          <w:lang w:val="en-US"/>
        </w:rPr>
        <w:pict>
          <v:shape id="_x0000_s1040" type="#_x0000_t202" style="position:absolute;left:0;text-align:left;margin-left:.45pt;margin-top:16.8pt;width:154.7pt;height:42.1pt;z-index:251674624">
            <v:textbox>
              <w:txbxContent>
                <w:p w:rsidR="00C60CE7" w:rsidRPr="00E85631" w:rsidRDefault="00C60CE7" w:rsidP="00C60CE7">
                  <w:pPr>
                    <w:jc w:val="center"/>
                    <w:rPr>
                      <w:rFonts w:ascii="Times New Roman" w:hAnsi="Times New Roman"/>
                      <w:sz w:val="24"/>
                      <w:szCs w:val="24"/>
                      <w:lang w:val="en-US"/>
                    </w:rPr>
                  </w:pPr>
                  <w:r>
                    <w:rPr>
                      <w:rFonts w:ascii="Times New Roman" w:hAnsi="Times New Roman"/>
                      <w:sz w:val="24"/>
                      <w:szCs w:val="24"/>
                      <w:lang w:val="en-US"/>
                    </w:rPr>
                    <w:t>FDR</w:t>
                  </w:r>
                  <w:r w:rsidRPr="00E85631">
                    <w:rPr>
                      <w:rFonts w:ascii="Times New Roman" w:hAnsi="Times New Roman"/>
                      <w:sz w:val="24"/>
                      <w:szCs w:val="24"/>
                      <w:lang w:val="en-US"/>
                    </w:rPr>
                    <w:t xml:space="preserve"> (X</w:t>
                  </w:r>
                  <w:r>
                    <w:rPr>
                      <w:rFonts w:ascii="Times New Roman" w:hAnsi="Times New Roman"/>
                      <w:sz w:val="24"/>
                      <w:szCs w:val="24"/>
                      <w:vertAlign w:val="subscript"/>
                      <w:lang w:val="en-US"/>
                    </w:rPr>
                    <w:t>3</w:t>
                  </w:r>
                  <w:r w:rsidRPr="00E85631">
                    <w:rPr>
                      <w:rFonts w:ascii="Times New Roman" w:hAnsi="Times New Roman"/>
                      <w:sz w:val="24"/>
                      <w:szCs w:val="24"/>
                      <w:lang w:val="en-US"/>
                    </w:rPr>
                    <w:t>)</w:t>
                  </w:r>
                </w:p>
              </w:txbxContent>
            </v:textbox>
          </v:shape>
        </w:pict>
      </w:r>
      <w:r>
        <w:rPr>
          <w:rFonts w:ascii="Times New Roman" w:hAnsi="Times New Roman"/>
          <w:noProof/>
          <w:sz w:val="24"/>
          <w:lang w:eastAsia="id-ID"/>
        </w:rPr>
        <w:pict>
          <v:shape id="_x0000_s1029" type="#_x0000_t32" style="position:absolute;left:0;text-align:left;margin-left:155.15pt;margin-top:12.6pt;width:118pt;height:21.55pt;flip:y;z-index:251663360" o:connectortype="straight">
            <v:stroke endarrow="block"/>
          </v:shape>
        </w:pict>
      </w:r>
    </w:p>
    <w:p w:rsidR="00C60CE7" w:rsidRPr="001A60DD" w:rsidRDefault="00C60CE7" w:rsidP="00C60CE7">
      <w:pPr>
        <w:spacing w:after="0" w:line="480" w:lineRule="auto"/>
        <w:ind w:firstLine="1134"/>
        <w:jc w:val="both"/>
        <w:rPr>
          <w:rFonts w:ascii="Times New Roman" w:hAnsi="Times New Roman"/>
          <w:sz w:val="24"/>
        </w:rPr>
      </w:pPr>
      <w:r>
        <w:rPr>
          <w:rFonts w:ascii="Times New Roman" w:hAnsi="Times New Roman"/>
          <w:noProof/>
          <w:sz w:val="24"/>
          <w:szCs w:val="24"/>
          <w:lang w:val="en-US"/>
        </w:rPr>
        <w:pict>
          <v:shape id="_x0000_s1041" type="#_x0000_t202" style="position:absolute;left:0;text-align:left;margin-left:.45pt;margin-top:27.45pt;width:154.7pt;height:42.1pt;z-index:251675648">
            <v:textbox>
              <w:txbxContent>
                <w:p w:rsidR="00C60CE7" w:rsidRPr="00E85631" w:rsidRDefault="00C60CE7" w:rsidP="00C60CE7">
                  <w:pPr>
                    <w:jc w:val="center"/>
                    <w:rPr>
                      <w:rFonts w:ascii="Times New Roman" w:hAnsi="Times New Roman"/>
                      <w:sz w:val="24"/>
                      <w:szCs w:val="24"/>
                      <w:lang w:val="en-US"/>
                    </w:rPr>
                  </w:pPr>
                  <w:r>
                    <w:rPr>
                      <w:rFonts w:ascii="Times New Roman" w:hAnsi="Times New Roman"/>
                      <w:sz w:val="24"/>
                      <w:szCs w:val="24"/>
                      <w:lang w:val="en-US"/>
                    </w:rPr>
                    <w:t>BOPO</w:t>
                  </w:r>
                  <w:r w:rsidRPr="00E85631">
                    <w:rPr>
                      <w:rFonts w:ascii="Times New Roman" w:hAnsi="Times New Roman"/>
                      <w:sz w:val="24"/>
                      <w:szCs w:val="24"/>
                      <w:lang w:val="en-US"/>
                    </w:rPr>
                    <w:t xml:space="preserve"> (X</w:t>
                  </w:r>
                  <w:r>
                    <w:rPr>
                      <w:rFonts w:ascii="Times New Roman" w:hAnsi="Times New Roman"/>
                      <w:sz w:val="24"/>
                      <w:szCs w:val="24"/>
                      <w:vertAlign w:val="subscript"/>
                      <w:lang w:val="en-US"/>
                    </w:rPr>
                    <w:t>4</w:t>
                  </w:r>
                  <w:r w:rsidRPr="00E85631">
                    <w:rPr>
                      <w:rFonts w:ascii="Times New Roman" w:hAnsi="Times New Roman"/>
                      <w:sz w:val="24"/>
                      <w:szCs w:val="24"/>
                      <w:lang w:val="en-US"/>
                    </w:rPr>
                    <w:t>)</w:t>
                  </w:r>
                </w:p>
              </w:txbxContent>
            </v:textbox>
          </v:shape>
        </w:pict>
      </w:r>
    </w:p>
    <w:p w:rsidR="00C60CE7" w:rsidRPr="001A60DD" w:rsidRDefault="00C60CE7" w:rsidP="00C60CE7">
      <w:pPr>
        <w:spacing w:after="0" w:line="480" w:lineRule="auto"/>
        <w:ind w:left="851"/>
        <w:jc w:val="both"/>
        <w:rPr>
          <w:rFonts w:ascii="Times New Roman" w:hAnsi="Times New Roman"/>
          <w:sz w:val="24"/>
        </w:rPr>
      </w:pPr>
    </w:p>
    <w:p w:rsidR="00C60CE7" w:rsidRDefault="00C60CE7" w:rsidP="00C60CE7">
      <w:pPr>
        <w:spacing w:after="0" w:line="240" w:lineRule="auto"/>
        <w:jc w:val="center"/>
        <w:rPr>
          <w:rFonts w:ascii="Times New Roman" w:hAnsi="Times New Roman"/>
          <w:color w:val="000000"/>
          <w:sz w:val="24"/>
          <w:lang w:val="en-US"/>
        </w:rPr>
      </w:pPr>
    </w:p>
    <w:p w:rsidR="00C60CE7" w:rsidRDefault="00C60CE7" w:rsidP="00C60CE7">
      <w:pPr>
        <w:spacing w:after="0" w:line="240" w:lineRule="auto"/>
        <w:jc w:val="center"/>
        <w:rPr>
          <w:rFonts w:ascii="Times New Roman" w:hAnsi="Times New Roman"/>
          <w:color w:val="000000"/>
          <w:sz w:val="24"/>
          <w:lang w:val="en-US"/>
        </w:rPr>
      </w:pPr>
    </w:p>
    <w:p w:rsidR="00C60CE7" w:rsidRDefault="00C60CE7" w:rsidP="00C60CE7">
      <w:pPr>
        <w:spacing w:after="0" w:line="240" w:lineRule="auto"/>
        <w:jc w:val="center"/>
        <w:rPr>
          <w:rFonts w:ascii="Times New Roman" w:hAnsi="Times New Roman"/>
          <w:color w:val="000000"/>
          <w:sz w:val="24"/>
          <w:lang w:val="en-US"/>
        </w:rPr>
      </w:pPr>
    </w:p>
    <w:p w:rsidR="00C60CE7" w:rsidRPr="00420CAB" w:rsidRDefault="00C60CE7" w:rsidP="00C60CE7">
      <w:pPr>
        <w:spacing w:after="0" w:line="240" w:lineRule="auto"/>
        <w:jc w:val="center"/>
        <w:rPr>
          <w:rFonts w:ascii="Times New Roman" w:hAnsi="Times New Roman"/>
          <w:b/>
          <w:color w:val="000000"/>
          <w:sz w:val="24"/>
          <w:lang w:val="en-US"/>
        </w:rPr>
      </w:pPr>
      <w:proofErr w:type="spellStart"/>
      <w:r w:rsidRPr="00420CAB">
        <w:rPr>
          <w:rFonts w:ascii="Times New Roman" w:hAnsi="Times New Roman"/>
          <w:b/>
          <w:color w:val="000000"/>
          <w:sz w:val="24"/>
          <w:lang w:val="en-US"/>
        </w:rPr>
        <w:t>Gambar</w:t>
      </w:r>
      <w:proofErr w:type="spellEnd"/>
      <w:r w:rsidRPr="00420CAB">
        <w:rPr>
          <w:rFonts w:ascii="Times New Roman" w:hAnsi="Times New Roman"/>
          <w:b/>
          <w:color w:val="000000"/>
          <w:sz w:val="24"/>
          <w:lang w:val="en-US"/>
        </w:rPr>
        <w:t xml:space="preserve"> </w:t>
      </w:r>
      <w:r>
        <w:rPr>
          <w:rFonts w:ascii="Times New Roman" w:hAnsi="Times New Roman"/>
          <w:b/>
          <w:color w:val="000000"/>
          <w:sz w:val="24"/>
          <w:lang w:val="en-US"/>
        </w:rPr>
        <w:t>II.</w:t>
      </w:r>
      <w:r w:rsidRPr="00420CAB">
        <w:rPr>
          <w:rFonts w:ascii="Times New Roman" w:hAnsi="Times New Roman"/>
          <w:b/>
          <w:color w:val="000000"/>
          <w:sz w:val="24"/>
          <w:lang w:val="en-US"/>
        </w:rPr>
        <w:t>1</w:t>
      </w:r>
    </w:p>
    <w:p w:rsidR="00C60CE7" w:rsidRDefault="00C60CE7" w:rsidP="00C60CE7">
      <w:pPr>
        <w:spacing w:after="0" w:line="240" w:lineRule="auto"/>
        <w:jc w:val="center"/>
        <w:rPr>
          <w:rFonts w:ascii="Times New Roman" w:hAnsi="Times New Roman"/>
          <w:b/>
          <w:color w:val="000000"/>
          <w:sz w:val="24"/>
          <w:lang w:val="en-US"/>
        </w:rPr>
      </w:pPr>
      <w:proofErr w:type="spellStart"/>
      <w:r w:rsidRPr="00420CAB">
        <w:rPr>
          <w:rFonts w:ascii="Times New Roman" w:hAnsi="Times New Roman"/>
          <w:b/>
          <w:color w:val="000000"/>
          <w:sz w:val="24"/>
          <w:lang w:val="en-US"/>
        </w:rPr>
        <w:t>Kerangka</w:t>
      </w:r>
      <w:proofErr w:type="spellEnd"/>
      <w:r w:rsidRPr="00420CAB">
        <w:rPr>
          <w:rFonts w:ascii="Times New Roman" w:hAnsi="Times New Roman"/>
          <w:b/>
          <w:color w:val="000000"/>
          <w:sz w:val="24"/>
          <w:lang w:val="en-US"/>
        </w:rPr>
        <w:t xml:space="preserve"> </w:t>
      </w:r>
      <w:proofErr w:type="spellStart"/>
      <w:r w:rsidRPr="00420CAB">
        <w:rPr>
          <w:rFonts w:ascii="Times New Roman" w:hAnsi="Times New Roman"/>
          <w:b/>
          <w:color w:val="000000"/>
          <w:sz w:val="24"/>
          <w:lang w:val="en-US"/>
        </w:rPr>
        <w:t>P</w:t>
      </w:r>
      <w:r>
        <w:rPr>
          <w:rFonts w:ascii="Times New Roman" w:hAnsi="Times New Roman"/>
          <w:b/>
          <w:color w:val="000000"/>
          <w:sz w:val="24"/>
          <w:lang w:val="en-US"/>
        </w:rPr>
        <w:t>enelitian</w:t>
      </w:r>
      <w:proofErr w:type="spellEnd"/>
    </w:p>
    <w:p w:rsidR="00C60CE7" w:rsidRPr="0012484E" w:rsidRDefault="00C60CE7" w:rsidP="00C60CE7">
      <w:pPr>
        <w:spacing w:after="0" w:line="240" w:lineRule="auto"/>
        <w:jc w:val="center"/>
        <w:rPr>
          <w:rFonts w:ascii="Times New Roman" w:hAnsi="Times New Roman"/>
          <w:color w:val="000000"/>
          <w:sz w:val="24"/>
          <w:lang w:val="en-US"/>
        </w:rPr>
      </w:pPr>
      <w:proofErr w:type="spellStart"/>
      <w:r w:rsidRPr="00B62865">
        <w:rPr>
          <w:rFonts w:ascii="Times New Roman" w:hAnsi="Times New Roman"/>
          <w:color w:val="000000"/>
          <w:sz w:val="24"/>
          <w:lang w:val="en-US"/>
        </w:rPr>
        <w:t>Sumber</w:t>
      </w:r>
      <w:proofErr w:type="spellEnd"/>
      <w:r w:rsidRPr="00B62865">
        <w:rPr>
          <w:rFonts w:ascii="Times New Roman" w:hAnsi="Times New Roman"/>
          <w:color w:val="000000"/>
          <w:sz w:val="24"/>
          <w:lang w:val="en-US"/>
        </w:rPr>
        <w:t xml:space="preserve">: </w:t>
      </w:r>
      <w:r w:rsidRPr="006B2872">
        <w:rPr>
          <w:rFonts w:ascii="Times New Roman" w:eastAsia="Times New Roman" w:hAnsi="Times New Roman"/>
          <w:color w:val="000000"/>
          <w:sz w:val="24"/>
          <w:szCs w:val="24"/>
          <w:lang w:val="sv-SE"/>
        </w:rPr>
        <w:t>Restiyana</w:t>
      </w:r>
      <w:r>
        <w:rPr>
          <w:rFonts w:ascii="Times New Roman" w:eastAsia="Times New Roman" w:hAnsi="Times New Roman"/>
          <w:color w:val="000000"/>
          <w:sz w:val="24"/>
          <w:szCs w:val="24"/>
          <w:lang w:val="sv-SE"/>
        </w:rPr>
        <w:t xml:space="preserve"> </w:t>
      </w:r>
      <w:r w:rsidRPr="00104E06">
        <w:rPr>
          <w:rFonts w:ascii="Times New Roman" w:eastAsia="Times New Roman" w:hAnsi="Times New Roman"/>
          <w:color w:val="000000"/>
          <w:sz w:val="24"/>
          <w:szCs w:val="24"/>
          <w:lang w:val="sv-SE"/>
        </w:rPr>
        <w:t>(20</w:t>
      </w:r>
      <w:r>
        <w:rPr>
          <w:rFonts w:ascii="Times New Roman" w:eastAsia="Times New Roman" w:hAnsi="Times New Roman"/>
          <w:color w:val="000000"/>
          <w:sz w:val="24"/>
          <w:szCs w:val="24"/>
          <w:lang w:val="sv-SE"/>
        </w:rPr>
        <w:t>11</w:t>
      </w:r>
      <w:r w:rsidRPr="00104E06">
        <w:rPr>
          <w:rFonts w:ascii="Times New Roman" w:eastAsia="Times New Roman" w:hAnsi="Times New Roman"/>
          <w:color w:val="000000"/>
          <w:sz w:val="24"/>
          <w:szCs w:val="24"/>
          <w:lang w:val="sv-SE"/>
        </w:rPr>
        <w:t>)</w:t>
      </w:r>
      <w:r>
        <w:rPr>
          <w:rFonts w:ascii="Times New Roman" w:eastAsia="Times New Roman" w:hAnsi="Times New Roman"/>
          <w:color w:val="000000"/>
          <w:sz w:val="24"/>
          <w:szCs w:val="24"/>
          <w:lang w:val="sv-SE"/>
        </w:rPr>
        <w:t>,</w:t>
      </w:r>
      <w:r>
        <w:rPr>
          <w:rFonts w:ascii="Times New Roman" w:hAnsi="Times New Roman"/>
          <w:color w:val="000000"/>
          <w:sz w:val="24"/>
          <w:lang w:val="en-US"/>
        </w:rPr>
        <w:t xml:space="preserve"> </w:t>
      </w:r>
      <w:r w:rsidRPr="00AA4030">
        <w:rPr>
          <w:rFonts w:ascii="Times New Roman" w:eastAsia="Times New Roman" w:hAnsi="Times New Roman"/>
          <w:color w:val="000000"/>
          <w:sz w:val="24"/>
          <w:szCs w:val="24"/>
          <w:lang w:val="sv-SE"/>
        </w:rPr>
        <w:t>Dhian Dayinta Pratiwi (2012)</w:t>
      </w:r>
      <w:r w:rsidRPr="00AA4030">
        <w:rPr>
          <w:rFonts w:ascii="Times New Roman" w:hAnsi="Times New Roman"/>
          <w:color w:val="000000"/>
          <w:sz w:val="24"/>
          <w:szCs w:val="24"/>
          <w:lang w:val="en-US"/>
        </w:rPr>
        <w:t>,</w:t>
      </w:r>
      <w:r>
        <w:rPr>
          <w:rFonts w:ascii="Times New Roman" w:hAnsi="Times New Roman"/>
          <w:color w:val="000000"/>
          <w:sz w:val="24"/>
          <w:lang w:val="en-US"/>
        </w:rPr>
        <w:t xml:space="preserve"> </w:t>
      </w:r>
      <w:r>
        <w:rPr>
          <w:rFonts w:ascii="Times New Roman" w:eastAsia="Times New Roman" w:hAnsi="Times New Roman"/>
          <w:color w:val="000000"/>
          <w:sz w:val="24"/>
          <w:szCs w:val="24"/>
          <w:lang w:val="sv-SE"/>
        </w:rPr>
        <w:t xml:space="preserve">dan </w:t>
      </w:r>
      <w:r w:rsidRPr="00AA4030">
        <w:rPr>
          <w:rFonts w:ascii="Times New Roman" w:eastAsia="Times New Roman" w:hAnsi="Times New Roman"/>
          <w:color w:val="000000"/>
          <w:szCs w:val="20"/>
          <w:lang w:val="sv-SE"/>
        </w:rPr>
        <w:t>Andra Rizkita (2012)</w:t>
      </w:r>
    </w:p>
    <w:p w:rsidR="00C60CE7" w:rsidRDefault="00C60CE7" w:rsidP="00C60CE7">
      <w:pPr>
        <w:spacing w:after="0" w:line="240" w:lineRule="auto"/>
        <w:jc w:val="center"/>
        <w:rPr>
          <w:rFonts w:ascii="Times New Roman" w:hAnsi="Times New Roman"/>
          <w:sz w:val="24"/>
          <w:szCs w:val="24"/>
          <w:lang w:val="en-US" w:eastAsia="id-ID"/>
        </w:rPr>
      </w:pPr>
    </w:p>
    <w:p w:rsidR="00C60CE7" w:rsidRPr="00A71E7E" w:rsidRDefault="00C60CE7" w:rsidP="00C60CE7">
      <w:pPr>
        <w:spacing w:after="0" w:line="456" w:lineRule="auto"/>
        <w:rPr>
          <w:rFonts w:ascii="Times New Roman" w:hAnsi="Times New Roman"/>
          <w:color w:val="000000"/>
          <w:sz w:val="24"/>
        </w:rPr>
      </w:pPr>
      <w:r w:rsidRPr="00A71E7E">
        <w:rPr>
          <w:rFonts w:ascii="Times New Roman" w:hAnsi="Times New Roman"/>
          <w:color w:val="000000"/>
          <w:sz w:val="24"/>
        </w:rPr>
        <w:t>Keterangan :</w:t>
      </w:r>
    </w:p>
    <w:p w:rsidR="00C60CE7" w:rsidRDefault="00C60CE7" w:rsidP="00C60CE7">
      <w:pPr>
        <w:numPr>
          <w:ilvl w:val="0"/>
          <w:numId w:val="2"/>
        </w:numPr>
        <w:spacing w:after="0" w:line="456" w:lineRule="auto"/>
        <w:rPr>
          <w:rFonts w:ascii="Times New Roman" w:hAnsi="Times New Roman"/>
          <w:color w:val="000000"/>
          <w:sz w:val="24"/>
        </w:rPr>
      </w:pPr>
      <w:r w:rsidRPr="00A71E7E">
        <w:rPr>
          <w:rFonts w:ascii="Times New Roman" w:hAnsi="Times New Roman"/>
          <w:color w:val="000000"/>
          <w:sz w:val="24"/>
        </w:rPr>
        <w:t>Variabel independen adalah variabel yang mempengaruhi variabel yang lain. Variabel indepen</w:t>
      </w:r>
      <w:r>
        <w:rPr>
          <w:rFonts w:ascii="Times New Roman" w:hAnsi="Times New Roman"/>
          <w:color w:val="000000"/>
          <w:sz w:val="24"/>
        </w:rPr>
        <w:t>den dalam penelitian ini adalah</w:t>
      </w:r>
      <w:r w:rsidRPr="00A71E7E">
        <w:rPr>
          <w:rFonts w:ascii="Times New Roman" w:hAnsi="Times New Roman"/>
          <w:color w:val="000000"/>
          <w:sz w:val="24"/>
        </w:rPr>
        <w:t>:</w:t>
      </w:r>
    </w:p>
    <w:p w:rsidR="00C60CE7" w:rsidRDefault="00C60CE7" w:rsidP="00C60CE7">
      <w:pPr>
        <w:numPr>
          <w:ilvl w:val="0"/>
          <w:numId w:val="3"/>
        </w:numPr>
        <w:spacing w:after="0" w:line="456" w:lineRule="auto"/>
        <w:rPr>
          <w:rFonts w:ascii="Times New Roman" w:hAnsi="Times New Roman"/>
          <w:color w:val="000000"/>
          <w:sz w:val="24"/>
        </w:rPr>
      </w:pPr>
      <w:r w:rsidRPr="009B4626">
        <w:rPr>
          <w:rFonts w:ascii="Times New Roman" w:eastAsia="Times New Roman" w:hAnsi="Times New Roman"/>
          <w:i/>
          <w:color w:val="000000"/>
          <w:sz w:val="24"/>
          <w:szCs w:val="24"/>
          <w:lang w:val="sv-SE"/>
        </w:rPr>
        <w:t>Capital Adequancy Ratio</w:t>
      </w:r>
      <w:r>
        <w:rPr>
          <w:rFonts w:ascii="Times New Roman" w:hAnsi="Times New Roman"/>
          <w:sz w:val="24"/>
          <w:lang w:val="en-US"/>
        </w:rPr>
        <w:t xml:space="preserve"> </w:t>
      </w:r>
      <w:r>
        <w:rPr>
          <w:rFonts w:ascii="Times New Roman" w:hAnsi="Times New Roman"/>
          <w:sz w:val="24"/>
          <w:lang w:val="en-US"/>
        </w:rPr>
        <w:tab/>
      </w:r>
      <w:r w:rsidRPr="00A71E7E">
        <w:rPr>
          <w:rFonts w:ascii="Times New Roman" w:hAnsi="Times New Roman"/>
          <w:color w:val="000000"/>
          <w:sz w:val="24"/>
        </w:rPr>
        <w:t>(X</w:t>
      </w:r>
      <w:r w:rsidRPr="00C05F3E">
        <w:rPr>
          <w:rFonts w:ascii="Times New Roman" w:hAnsi="Times New Roman"/>
          <w:color w:val="000000"/>
          <w:sz w:val="24"/>
          <w:vertAlign w:val="subscript"/>
        </w:rPr>
        <w:t>1</w:t>
      </w:r>
      <w:r w:rsidRPr="00A71E7E">
        <w:rPr>
          <w:rFonts w:ascii="Times New Roman" w:hAnsi="Times New Roman"/>
          <w:color w:val="000000"/>
          <w:sz w:val="24"/>
        </w:rPr>
        <w:t>)</w:t>
      </w:r>
    </w:p>
    <w:p w:rsidR="00C60CE7" w:rsidRPr="00A71E7E" w:rsidRDefault="00C60CE7" w:rsidP="00C60CE7">
      <w:pPr>
        <w:numPr>
          <w:ilvl w:val="0"/>
          <w:numId w:val="3"/>
        </w:numPr>
        <w:spacing w:after="0" w:line="456" w:lineRule="auto"/>
        <w:rPr>
          <w:rFonts w:ascii="Times New Roman" w:hAnsi="Times New Roman"/>
          <w:color w:val="000000"/>
          <w:sz w:val="24"/>
        </w:rPr>
      </w:pPr>
      <w:r w:rsidRPr="009B4626">
        <w:rPr>
          <w:rFonts w:ascii="Times New Roman" w:eastAsia="Times New Roman" w:hAnsi="Times New Roman"/>
          <w:i/>
          <w:color w:val="000000"/>
          <w:sz w:val="24"/>
          <w:szCs w:val="24"/>
          <w:lang w:val="sv-SE"/>
        </w:rPr>
        <w:t xml:space="preserve">Non Performing </w:t>
      </w:r>
      <w:r>
        <w:rPr>
          <w:rFonts w:ascii="Times New Roman" w:eastAsia="Times New Roman" w:hAnsi="Times New Roman"/>
          <w:i/>
          <w:color w:val="000000"/>
          <w:sz w:val="24"/>
          <w:szCs w:val="24"/>
          <w:lang w:val="sv-SE"/>
        </w:rPr>
        <w:t xml:space="preserve">Financing </w:t>
      </w:r>
      <w:r>
        <w:rPr>
          <w:rFonts w:ascii="Times New Roman" w:eastAsia="Times New Roman" w:hAnsi="Times New Roman"/>
          <w:i/>
          <w:color w:val="000000"/>
          <w:sz w:val="24"/>
          <w:szCs w:val="24"/>
          <w:lang w:val="sv-SE"/>
        </w:rPr>
        <w:tab/>
      </w:r>
      <w:r>
        <w:rPr>
          <w:rFonts w:ascii="Times New Roman" w:hAnsi="Times New Roman"/>
          <w:color w:val="000000"/>
          <w:sz w:val="24"/>
          <w:lang w:val="en-US"/>
        </w:rPr>
        <w:t>(X</w:t>
      </w:r>
      <w:r>
        <w:rPr>
          <w:rFonts w:ascii="Times New Roman" w:hAnsi="Times New Roman"/>
          <w:color w:val="000000"/>
          <w:sz w:val="24"/>
          <w:vertAlign w:val="subscript"/>
          <w:lang w:val="en-US"/>
        </w:rPr>
        <w:t>2</w:t>
      </w:r>
      <w:r>
        <w:rPr>
          <w:rFonts w:ascii="Times New Roman" w:hAnsi="Times New Roman"/>
          <w:color w:val="000000"/>
          <w:sz w:val="24"/>
          <w:lang w:val="en-US"/>
        </w:rPr>
        <w:t>)</w:t>
      </w:r>
    </w:p>
    <w:p w:rsidR="00C60CE7" w:rsidRPr="004C25C9" w:rsidRDefault="00C60CE7" w:rsidP="00C60CE7">
      <w:pPr>
        <w:numPr>
          <w:ilvl w:val="0"/>
          <w:numId w:val="3"/>
        </w:numPr>
        <w:spacing w:after="0" w:line="456" w:lineRule="auto"/>
        <w:rPr>
          <w:rFonts w:ascii="Times New Roman" w:hAnsi="Times New Roman"/>
          <w:color w:val="000000"/>
          <w:sz w:val="24"/>
        </w:rPr>
      </w:pPr>
      <w:r>
        <w:rPr>
          <w:rFonts w:ascii="Times New Roman" w:hAnsi="Times New Roman"/>
          <w:i/>
          <w:sz w:val="24"/>
          <w:lang w:val="en-US"/>
        </w:rPr>
        <w:t>Financing to Deposit Ratio</w:t>
      </w:r>
      <w:r>
        <w:rPr>
          <w:rFonts w:ascii="Times New Roman" w:hAnsi="Times New Roman"/>
          <w:sz w:val="24"/>
          <w:lang w:val="en-US"/>
        </w:rPr>
        <w:t xml:space="preserve"> </w:t>
      </w:r>
      <w:r>
        <w:rPr>
          <w:rFonts w:ascii="Times New Roman" w:hAnsi="Times New Roman"/>
          <w:sz w:val="24"/>
          <w:lang w:val="en-US"/>
        </w:rPr>
        <w:tab/>
      </w:r>
      <w:r>
        <w:rPr>
          <w:rFonts w:ascii="Times New Roman" w:hAnsi="Times New Roman"/>
          <w:color w:val="000000"/>
          <w:sz w:val="24"/>
          <w:lang w:val="en-US"/>
        </w:rPr>
        <w:t>(X</w:t>
      </w:r>
      <w:r>
        <w:rPr>
          <w:rFonts w:ascii="Times New Roman" w:hAnsi="Times New Roman"/>
          <w:color w:val="000000"/>
          <w:sz w:val="24"/>
          <w:vertAlign w:val="subscript"/>
          <w:lang w:val="en-US"/>
        </w:rPr>
        <w:t>3</w:t>
      </w:r>
      <w:r>
        <w:rPr>
          <w:rFonts w:ascii="Times New Roman" w:hAnsi="Times New Roman"/>
          <w:color w:val="000000"/>
          <w:sz w:val="24"/>
          <w:lang w:val="en-US"/>
        </w:rPr>
        <w:t>)</w:t>
      </w:r>
    </w:p>
    <w:p w:rsidR="00C60CE7" w:rsidRPr="00FA3852" w:rsidRDefault="00C60CE7" w:rsidP="00C60CE7">
      <w:pPr>
        <w:numPr>
          <w:ilvl w:val="0"/>
          <w:numId w:val="3"/>
        </w:numPr>
        <w:spacing w:after="0" w:line="456" w:lineRule="auto"/>
        <w:rPr>
          <w:rFonts w:ascii="Times New Roman" w:hAnsi="Times New Roman"/>
          <w:color w:val="000000"/>
          <w:sz w:val="24"/>
        </w:rPr>
      </w:pPr>
      <w:proofErr w:type="spellStart"/>
      <w:r>
        <w:rPr>
          <w:rFonts w:ascii="Times New Roman" w:hAnsi="Times New Roman"/>
          <w:sz w:val="24"/>
          <w:lang w:val="en-US"/>
        </w:rPr>
        <w:t>Biaya</w:t>
      </w:r>
      <w:proofErr w:type="spellEnd"/>
      <w:r>
        <w:rPr>
          <w:rFonts w:ascii="Times New Roman" w:hAnsi="Times New Roman"/>
          <w:sz w:val="24"/>
          <w:lang w:val="en-US"/>
        </w:rPr>
        <w:t xml:space="preserve"> </w:t>
      </w:r>
      <w:proofErr w:type="spellStart"/>
      <w:r>
        <w:rPr>
          <w:rFonts w:ascii="Times New Roman" w:hAnsi="Times New Roman"/>
          <w:sz w:val="24"/>
          <w:lang w:val="en-US"/>
        </w:rPr>
        <w:t>operasional</w:t>
      </w:r>
      <w:proofErr w:type="spellEnd"/>
      <w:r>
        <w:rPr>
          <w:rFonts w:ascii="Times New Roman" w:hAnsi="Times New Roman"/>
          <w:sz w:val="24"/>
          <w:lang w:val="en-US"/>
        </w:rPr>
        <w:t xml:space="preserve"> </w:t>
      </w:r>
      <w:proofErr w:type="spellStart"/>
      <w:r>
        <w:rPr>
          <w:rFonts w:ascii="Times New Roman" w:hAnsi="Times New Roman"/>
          <w:sz w:val="24"/>
          <w:lang w:val="en-US"/>
        </w:rPr>
        <w:t>pendapatan</w:t>
      </w:r>
      <w:proofErr w:type="spellEnd"/>
      <w:r>
        <w:rPr>
          <w:rFonts w:ascii="Times New Roman" w:hAnsi="Times New Roman"/>
          <w:sz w:val="24"/>
          <w:lang w:val="en-US"/>
        </w:rPr>
        <w:t xml:space="preserve"> </w:t>
      </w:r>
      <w:proofErr w:type="spellStart"/>
      <w:r>
        <w:rPr>
          <w:rFonts w:ascii="Times New Roman" w:hAnsi="Times New Roman"/>
          <w:sz w:val="24"/>
          <w:lang w:val="en-US"/>
        </w:rPr>
        <w:t>operasional</w:t>
      </w:r>
      <w:proofErr w:type="spellEnd"/>
      <w:r>
        <w:rPr>
          <w:rFonts w:ascii="Times New Roman" w:hAnsi="Times New Roman"/>
          <w:sz w:val="24"/>
          <w:lang w:val="en-US"/>
        </w:rPr>
        <w:t xml:space="preserve"> </w:t>
      </w:r>
      <w:r>
        <w:rPr>
          <w:rFonts w:ascii="Times New Roman" w:hAnsi="Times New Roman"/>
          <w:color w:val="000000"/>
          <w:sz w:val="24"/>
          <w:lang w:val="en-US"/>
        </w:rPr>
        <w:t>(X</w:t>
      </w:r>
      <w:r>
        <w:rPr>
          <w:rFonts w:ascii="Times New Roman" w:hAnsi="Times New Roman"/>
          <w:color w:val="000000"/>
          <w:sz w:val="24"/>
          <w:vertAlign w:val="subscript"/>
          <w:lang w:val="en-US"/>
        </w:rPr>
        <w:t>4</w:t>
      </w:r>
      <w:r>
        <w:rPr>
          <w:rFonts w:ascii="Times New Roman" w:hAnsi="Times New Roman"/>
          <w:color w:val="000000"/>
          <w:sz w:val="24"/>
          <w:lang w:val="en-US"/>
        </w:rPr>
        <w:t>)</w:t>
      </w:r>
    </w:p>
    <w:p w:rsidR="00C60CE7" w:rsidRPr="005F4B8A" w:rsidRDefault="00C60CE7" w:rsidP="00C60CE7">
      <w:pPr>
        <w:numPr>
          <w:ilvl w:val="0"/>
          <w:numId w:val="2"/>
        </w:numPr>
        <w:spacing w:after="0" w:line="456" w:lineRule="auto"/>
        <w:jc w:val="both"/>
        <w:rPr>
          <w:rFonts w:ascii="Times New Roman" w:hAnsi="Times New Roman"/>
          <w:color w:val="000000"/>
          <w:sz w:val="24"/>
        </w:rPr>
      </w:pPr>
      <w:r w:rsidRPr="00A71E7E">
        <w:rPr>
          <w:rFonts w:ascii="Times New Roman" w:hAnsi="Times New Roman"/>
          <w:color w:val="000000"/>
          <w:sz w:val="24"/>
        </w:rPr>
        <w:t>Variabel dependen adalah variabel yang dipen</w:t>
      </w:r>
      <w:r>
        <w:rPr>
          <w:rFonts w:ascii="Times New Roman" w:hAnsi="Times New Roman"/>
          <w:color w:val="000000"/>
          <w:sz w:val="24"/>
        </w:rPr>
        <w:t xml:space="preserve">garuhi oleh variabel yang lain. </w:t>
      </w:r>
      <w:r w:rsidRPr="00A71E7E">
        <w:rPr>
          <w:rFonts w:ascii="Times New Roman" w:hAnsi="Times New Roman"/>
          <w:color w:val="000000"/>
          <w:sz w:val="24"/>
        </w:rPr>
        <w:t xml:space="preserve">Variabel dependen dalam penelitian ini adalah </w:t>
      </w:r>
      <w:r>
        <w:rPr>
          <w:rFonts w:ascii="Times New Roman" w:hAnsi="Times New Roman"/>
          <w:color w:val="000000"/>
          <w:sz w:val="24"/>
        </w:rPr>
        <w:t>profitabilitas bank umum</w:t>
      </w:r>
      <w:r>
        <w:rPr>
          <w:rFonts w:ascii="Times New Roman" w:hAnsi="Times New Roman"/>
          <w:color w:val="000000"/>
          <w:sz w:val="24"/>
          <w:lang w:val="en-US"/>
        </w:rPr>
        <w:t xml:space="preserve"> </w:t>
      </w:r>
      <w:r w:rsidRPr="00225258">
        <w:rPr>
          <w:rFonts w:ascii="Times New Roman" w:hAnsi="Times New Roman"/>
          <w:color w:val="000000"/>
          <w:sz w:val="24"/>
        </w:rPr>
        <w:t xml:space="preserve">syariah </w:t>
      </w:r>
      <w:r>
        <w:rPr>
          <w:rFonts w:ascii="Times New Roman" w:hAnsi="Times New Roman"/>
          <w:color w:val="000000"/>
          <w:sz w:val="24"/>
          <w:lang w:val="en-US"/>
        </w:rPr>
        <w:t xml:space="preserve">yang </w:t>
      </w:r>
      <w:proofErr w:type="spellStart"/>
      <w:r>
        <w:rPr>
          <w:rFonts w:ascii="Times New Roman" w:hAnsi="Times New Roman"/>
          <w:color w:val="000000"/>
          <w:sz w:val="24"/>
          <w:lang w:val="en-US"/>
        </w:rPr>
        <w:t>di</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lihat</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dengan</w:t>
      </w:r>
      <w:proofErr w:type="spellEnd"/>
      <w:r>
        <w:rPr>
          <w:rFonts w:ascii="Times New Roman" w:hAnsi="Times New Roman"/>
          <w:color w:val="000000"/>
          <w:sz w:val="24"/>
          <w:lang w:val="en-US"/>
        </w:rPr>
        <w:t xml:space="preserve"> </w:t>
      </w:r>
      <w:proofErr w:type="spellStart"/>
      <w:r>
        <w:rPr>
          <w:rFonts w:ascii="Times New Roman" w:hAnsi="Times New Roman"/>
          <w:color w:val="000000"/>
          <w:sz w:val="24"/>
          <w:lang w:val="en-US"/>
        </w:rPr>
        <w:t>rasio</w:t>
      </w:r>
      <w:proofErr w:type="spellEnd"/>
      <w:r>
        <w:rPr>
          <w:rFonts w:ascii="Times New Roman" w:hAnsi="Times New Roman"/>
          <w:color w:val="000000"/>
          <w:sz w:val="24"/>
          <w:lang w:val="en-US"/>
        </w:rPr>
        <w:t xml:space="preserve"> </w:t>
      </w:r>
      <w:r>
        <w:rPr>
          <w:rFonts w:ascii="Times New Roman" w:hAnsi="Times New Roman"/>
          <w:i/>
          <w:sz w:val="24"/>
          <w:lang w:val="en-US"/>
        </w:rPr>
        <w:t>Return on Asset</w:t>
      </w:r>
      <w:r>
        <w:rPr>
          <w:rFonts w:ascii="Times New Roman" w:hAnsi="Times New Roman"/>
          <w:sz w:val="24"/>
          <w:lang w:val="en-US"/>
        </w:rPr>
        <w:t xml:space="preserve"> </w:t>
      </w:r>
      <w:r w:rsidRPr="00A71E7E">
        <w:rPr>
          <w:rFonts w:ascii="Times New Roman" w:hAnsi="Times New Roman"/>
          <w:color w:val="000000"/>
          <w:sz w:val="24"/>
        </w:rPr>
        <w:t>(Y).</w:t>
      </w:r>
    </w:p>
    <w:p w:rsidR="00C60CE7" w:rsidRDefault="00C60CE7" w:rsidP="00C60CE7">
      <w:pPr>
        <w:pStyle w:val="ListParagraph"/>
        <w:numPr>
          <w:ilvl w:val="0"/>
          <w:numId w:val="7"/>
        </w:numPr>
        <w:spacing w:after="0" w:line="480" w:lineRule="auto"/>
        <w:jc w:val="both"/>
        <w:rPr>
          <w:b/>
          <w:lang w:eastAsia="id-ID"/>
        </w:rPr>
      </w:pPr>
      <w:r>
        <w:rPr>
          <w:b/>
          <w:lang w:eastAsia="id-ID"/>
        </w:rPr>
        <w:t>Hubungan Antar Variabel</w:t>
      </w:r>
    </w:p>
    <w:p w:rsidR="00C60CE7" w:rsidRPr="00FA3852" w:rsidRDefault="00C60CE7" w:rsidP="00C60CE7">
      <w:pPr>
        <w:numPr>
          <w:ilvl w:val="0"/>
          <w:numId w:val="6"/>
        </w:numPr>
        <w:spacing w:after="0" w:line="480" w:lineRule="auto"/>
        <w:jc w:val="both"/>
        <w:rPr>
          <w:rFonts w:ascii="Times New Roman" w:hAnsi="Times New Roman"/>
          <w:color w:val="000000"/>
          <w:sz w:val="24"/>
        </w:rPr>
      </w:pPr>
      <w:proofErr w:type="spellStart"/>
      <w:r w:rsidRPr="00FA3852">
        <w:rPr>
          <w:rFonts w:ascii="Times New Roman" w:hAnsi="Times New Roman"/>
          <w:color w:val="000000"/>
          <w:sz w:val="24"/>
          <w:lang w:val="en-US"/>
        </w:rPr>
        <w:t>Hubungan</w:t>
      </w:r>
      <w:proofErr w:type="spellEnd"/>
      <w:r w:rsidRPr="00FA3852">
        <w:rPr>
          <w:rFonts w:ascii="Times New Roman" w:hAnsi="Times New Roman"/>
          <w:color w:val="000000"/>
          <w:sz w:val="24"/>
          <w:lang w:val="en-US"/>
        </w:rPr>
        <w:t xml:space="preserve"> </w:t>
      </w:r>
      <w:proofErr w:type="spellStart"/>
      <w:r w:rsidRPr="00FA3852">
        <w:rPr>
          <w:rFonts w:ascii="Times New Roman" w:hAnsi="Times New Roman"/>
          <w:color w:val="000000"/>
          <w:sz w:val="24"/>
          <w:lang w:val="en-US"/>
        </w:rPr>
        <w:t>Variabel</w:t>
      </w:r>
      <w:proofErr w:type="spellEnd"/>
      <w:r w:rsidRPr="00FA3852">
        <w:rPr>
          <w:rFonts w:ascii="Times New Roman" w:hAnsi="Times New Roman"/>
          <w:color w:val="000000"/>
          <w:sz w:val="24"/>
          <w:lang w:val="en-US"/>
        </w:rPr>
        <w:t xml:space="preserve"> </w:t>
      </w:r>
      <w:r w:rsidRPr="00FA3852">
        <w:rPr>
          <w:rFonts w:ascii="Times New Roman" w:hAnsi="Times New Roman"/>
          <w:i/>
          <w:color w:val="000000"/>
          <w:sz w:val="24"/>
          <w:lang w:val="en-US"/>
        </w:rPr>
        <w:t xml:space="preserve">Capital Adequacy Ratio (CAR) </w:t>
      </w:r>
      <w:proofErr w:type="spellStart"/>
      <w:r w:rsidRPr="00FA3852">
        <w:rPr>
          <w:rFonts w:ascii="Times New Roman" w:hAnsi="Times New Roman"/>
          <w:color w:val="000000"/>
          <w:sz w:val="24"/>
          <w:lang w:val="en-US"/>
        </w:rPr>
        <w:t>terhadap</w:t>
      </w:r>
      <w:proofErr w:type="spellEnd"/>
      <w:r w:rsidRPr="00FA3852">
        <w:rPr>
          <w:rFonts w:ascii="Times New Roman" w:hAnsi="Times New Roman"/>
          <w:color w:val="000000"/>
          <w:sz w:val="24"/>
          <w:lang w:val="en-US"/>
        </w:rPr>
        <w:t xml:space="preserve"> </w:t>
      </w:r>
      <w:r w:rsidRPr="00FA3852">
        <w:rPr>
          <w:rFonts w:ascii="Times New Roman" w:hAnsi="Times New Roman"/>
          <w:i/>
          <w:sz w:val="24"/>
          <w:szCs w:val="24"/>
          <w:lang w:val="en-US"/>
        </w:rPr>
        <w:t xml:space="preserve">Return on Asset </w:t>
      </w:r>
      <w:r w:rsidRPr="00FA3852">
        <w:rPr>
          <w:rFonts w:ascii="Times New Roman" w:hAnsi="Times New Roman"/>
          <w:sz w:val="24"/>
          <w:szCs w:val="24"/>
          <w:lang w:val="en-US"/>
        </w:rPr>
        <w:t>(ROA)</w:t>
      </w:r>
      <w:r w:rsidRPr="00FA3852">
        <w:rPr>
          <w:rFonts w:ascii="Times New Roman" w:hAnsi="Times New Roman"/>
          <w:color w:val="000000"/>
          <w:sz w:val="24"/>
          <w:lang w:val="en-US"/>
        </w:rPr>
        <w:t>.</w:t>
      </w:r>
    </w:p>
    <w:p w:rsidR="00C60CE7" w:rsidRPr="009E565C" w:rsidRDefault="00C60CE7" w:rsidP="00C60CE7">
      <w:pPr>
        <w:spacing w:after="0" w:line="480" w:lineRule="auto"/>
        <w:ind w:left="720" w:firstLine="720"/>
        <w:jc w:val="both"/>
        <w:rPr>
          <w:rFonts w:ascii="Times New Roman" w:hAnsi="Times New Roman"/>
          <w:bCs/>
          <w:sz w:val="24"/>
          <w:szCs w:val="24"/>
          <w:lang w:val="en-US"/>
        </w:rPr>
      </w:pPr>
      <w:r w:rsidRPr="009E565C">
        <w:rPr>
          <w:rFonts w:ascii="Times New Roman" w:hAnsi="Times New Roman"/>
          <w:bCs/>
          <w:i/>
          <w:sz w:val="24"/>
          <w:szCs w:val="24"/>
          <w:lang w:val="en-US"/>
        </w:rPr>
        <w:lastRenderedPageBreak/>
        <w:t>Capital Adequacy Ratio</w:t>
      </w:r>
      <w:r w:rsidRPr="006D4759">
        <w:rPr>
          <w:rFonts w:ascii="Times New Roman" w:hAnsi="Times New Roman"/>
          <w:bCs/>
          <w:sz w:val="24"/>
          <w:szCs w:val="24"/>
          <w:lang w:val="en-US"/>
        </w:rPr>
        <w:t xml:space="preserve"> (CAR) </w:t>
      </w:r>
      <w:proofErr w:type="spellStart"/>
      <w:r>
        <w:rPr>
          <w:rFonts w:ascii="Times New Roman" w:hAnsi="Times New Roman"/>
          <w:bCs/>
          <w:sz w:val="24"/>
          <w:szCs w:val="24"/>
          <w:lang w:val="en-US"/>
        </w:rPr>
        <w:t>juga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biasa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disebut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rasio</w:t>
      </w:r>
      <w:proofErr w:type="spellEnd"/>
      <w:r>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kecukupan</w:t>
      </w:r>
      <w:proofErr w:type="spellEnd"/>
      <w:r w:rsidRPr="006D4759">
        <w:rPr>
          <w:rFonts w:ascii="Times New Roman" w:hAnsi="Times New Roman"/>
          <w:bCs/>
          <w:sz w:val="24"/>
          <w:szCs w:val="24"/>
          <w:lang w:val="en-US"/>
        </w:rPr>
        <w:t xml:space="preserve"> modal, </w:t>
      </w:r>
      <w:proofErr w:type="spellStart"/>
      <w:r w:rsidRPr="006D4759">
        <w:rPr>
          <w:rFonts w:ascii="Times New Roman" w:hAnsi="Times New Roman"/>
          <w:bCs/>
          <w:sz w:val="24"/>
          <w:szCs w:val="24"/>
          <w:lang w:val="en-US"/>
        </w:rPr>
        <w:t>mengukur</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kecukupan</w:t>
      </w:r>
      <w:proofErr w:type="spellEnd"/>
      <w:r w:rsidRPr="006D4759">
        <w:rPr>
          <w:rFonts w:ascii="Times New Roman" w:hAnsi="Times New Roman"/>
          <w:bCs/>
          <w:sz w:val="24"/>
          <w:szCs w:val="24"/>
          <w:lang w:val="en-US"/>
        </w:rPr>
        <w:t xml:space="preserve"> modal yang </w:t>
      </w:r>
      <w:proofErr w:type="spellStart"/>
      <w:r w:rsidRPr="006D4759">
        <w:rPr>
          <w:rFonts w:ascii="Times New Roman" w:hAnsi="Times New Roman"/>
          <w:bCs/>
          <w:sz w:val="24"/>
          <w:szCs w:val="24"/>
          <w:lang w:val="en-US"/>
        </w:rPr>
        <w:t>dimiliki</w:t>
      </w:r>
      <w:proofErr w:type="spellEnd"/>
      <w:r w:rsidRPr="006D4759">
        <w:rPr>
          <w:rFonts w:ascii="Times New Roman" w:hAnsi="Times New Roman"/>
          <w:bCs/>
          <w:sz w:val="24"/>
          <w:szCs w:val="24"/>
          <w:lang w:val="en-US"/>
        </w:rPr>
        <w:t xml:space="preserve"> </w:t>
      </w:r>
      <w:r>
        <w:rPr>
          <w:rFonts w:ascii="Times New Roman" w:hAnsi="Times New Roman"/>
          <w:bCs/>
          <w:sz w:val="24"/>
          <w:szCs w:val="24"/>
          <w:lang w:val="en-US"/>
        </w:rPr>
        <w:t xml:space="preserve">bank </w:t>
      </w:r>
      <w:proofErr w:type="spellStart"/>
      <w:r>
        <w:rPr>
          <w:rFonts w:ascii="Times New Roman" w:hAnsi="Times New Roman"/>
          <w:bCs/>
          <w:sz w:val="24"/>
          <w:szCs w:val="24"/>
          <w:lang w:val="en-US"/>
        </w:rPr>
        <w:t>untuk</w:t>
      </w:r>
      <w:proofErr w:type="spellEnd"/>
      <w:r>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menunjang</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aktiva</w:t>
      </w:r>
      <w:proofErr w:type="spellEnd"/>
      <w:r w:rsidRPr="006D4759">
        <w:rPr>
          <w:rFonts w:ascii="Times New Roman" w:hAnsi="Times New Roman"/>
          <w:bCs/>
          <w:sz w:val="24"/>
          <w:szCs w:val="24"/>
          <w:lang w:val="en-US"/>
        </w:rPr>
        <w:t xml:space="preserve"> yang </w:t>
      </w:r>
      <w:proofErr w:type="spellStart"/>
      <w:r w:rsidRPr="006D4759">
        <w:rPr>
          <w:rFonts w:ascii="Times New Roman" w:hAnsi="Times New Roman"/>
          <w:bCs/>
          <w:sz w:val="24"/>
          <w:szCs w:val="24"/>
          <w:lang w:val="en-US"/>
        </w:rPr>
        <w:t>mengandung</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re</w:t>
      </w:r>
      <w:r>
        <w:rPr>
          <w:rFonts w:ascii="Times New Roman" w:hAnsi="Times New Roman"/>
          <w:bCs/>
          <w:sz w:val="24"/>
          <w:szCs w:val="24"/>
          <w:lang w:val="en-US"/>
        </w:rPr>
        <w:t>siko</w:t>
      </w:r>
      <w:proofErr w:type="spellEnd"/>
      <w:r>
        <w:rPr>
          <w:rFonts w:ascii="Times New Roman" w:hAnsi="Times New Roman"/>
          <w:bCs/>
          <w:sz w:val="24"/>
          <w:szCs w:val="24"/>
          <w:lang w:val="en-US"/>
        </w:rPr>
        <w:t xml:space="preserve">. </w:t>
      </w:r>
      <w:proofErr w:type="spellStart"/>
      <w:proofErr w:type="gramStart"/>
      <w:r>
        <w:rPr>
          <w:rFonts w:ascii="Times New Roman" w:hAnsi="Times New Roman"/>
          <w:bCs/>
          <w:sz w:val="24"/>
          <w:szCs w:val="24"/>
          <w:lang w:val="en-US"/>
        </w:rPr>
        <w:t>Rasio</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kecukupan</w:t>
      </w:r>
      <w:proofErr w:type="spellEnd"/>
      <w:r>
        <w:rPr>
          <w:rFonts w:ascii="Times New Roman" w:hAnsi="Times New Roman"/>
          <w:bCs/>
          <w:sz w:val="24"/>
          <w:szCs w:val="24"/>
          <w:lang w:val="en-US"/>
        </w:rPr>
        <w:t xml:space="preserve"> modal </w:t>
      </w:r>
      <w:proofErr w:type="spellStart"/>
      <w:r>
        <w:rPr>
          <w:rFonts w:ascii="Times New Roman" w:hAnsi="Times New Roman"/>
          <w:bCs/>
          <w:sz w:val="24"/>
          <w:szCs w:val="24"/>
          <w:lang w:val="en-US"/>
        </w:rPr>
        <w:t>ini</w:t>
      </w:r>
      <w:proofErr w:type="spellEnd"/>
      <w:r>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merupakan</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indikator</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terhada</w:t>
      </w:r>
      <w:r>
        <w:rPr>
          <w:rFonts w:ascii="Times New Roman" w:hAnsi="Times New Roman"/>
          <w:bCs/>
          <w:sz w:val="24"/>
          <w:szCs w:val="24"/>
          <w:lang w:val="en-US"/>
        </w:rPr>
        <w:t>p</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kemampuan</w:t>
      </w:r>
      <w:proofErr w:type="spellEnd"/>
      <w:r>
        <w:rPr>
          <w:rFonts w:ascii="Times New Roman" w:hAnsi="Times New Roman"/>
          <w:bCs/>
          <w:sz w:val="24"/>
          <w:szCs w:val="24"/>
          <w:lang w:val="en-US"/>
        </w:rPr>
        <w:t xml:space="preserve"> bank </w:t>
      </w:r>
      <w:proofErr w:type="spellStart"/>
      <w:r>
        <w:rPr>
          <w:rFonts w:ascii="Times New Roman" w:hAnsi="Times New Roman"/>
          <w:bCs/>
          <w:sz w:val="24"/>
          <w:szCs w:val="24"/>
          <w:lang w:val="en-US"/>
        </w:rPr>
        <w:t>untuk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menutupi</w:t>
      </w:r>
      <w:proofErr w:type="spellEnd"/>
      <w:r>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penurunan</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aktivanya</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sebagai</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akibat</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d</w:t>
      </w:r>
      <w:r>
        <w:rPr>
          <w:rFonts w:ascii="Times New Roman" w:hAnsi="Times New Roman"/>
          <w:bCs/>
          <w:sz w:val="24"/>
          <w:szCs w:val="24"/>
          <w:lang w:val="en-US"/>
        </w:rPr>
        <w:t>ari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kerugian-kerugian</w:t>
      </w:r>
      <w:proofErr w:type="spellEnd"/>
      <w:r>
        <w:rPr>
          <w:rFonts w:ascii="Times New Roman" w:hAnsi="Times New Roman"/>
          <w:bCs/>
          <w:sz w:val="24"/>
          <w:szCs w:val="24"/>
          <w:lang w:val="en-US"/>
        </w:rPr>
        <w:t xml:space="preserve"> bank yang </w:t>
      </w:r>
      <w:proofErr w:type="spellStart"/>
      <w:r w:rsidRPr="006D4759">
        <w:rPr>
          <w:rFonts w:ascii="Times New Roman" w:hAnsi="Times New Roman"/>
          <w:bCs/>
          <w:sz w:val="24"/>
          <w:szCs w:val="24"/>
          <w:lang w:val="en-US"/>
        </w:rPr>
        <w:t>disebabkan</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oleh</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aktiva</w:t>
      </w:r>
      <w:proofErr w:type="spellEnd"/>
      <w:r w:rsidRPr="006D4759">
        <w:rPr>
          <w:rFonts w:ascii="Times New Roman" w:hAnsi="Times New Roman"/>
          <w:bCs/>
          <w:sz w:val="24"/>
          <w:szCs w:val="24"/>
          <w:lang w:val="en-US"/>
        </w:rPr>
        <w:t xml:space="preserve"> yang </w:t>
      </w:r>
      <w:proofErr w:type="spellStart"/>
      <w:r w:rsidRPr="006D4759">
        <w:rPr>
          <w:rFonts w:ascii="Times New Roman" w:hAnsi="Times New Roman"/>
          <w:bCs/>
          <w:sz w:val="24"/>
          <w:szCs w:val="24"/>
          <w:lang w:val="en-US"/>
        </w:rPr>
        <w:t>beresiko</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Dendawijaya</w:t>
      </w:r>
      <w:proofErr w:type="spellEnd"/>
      <w:r w:rsidRPr="006D4759">
        <w:rPr>
          <w:rFonts w:ascii="Times New Roman" w:hAnsi="Times New Roman"/>
          <w:bCs/>
          <w:sz w:val="24"/>
          <w:szCs w:val="24"/>
          <w:lang w:val="en-US"/>
        </w:rPr>
        <w:t xml:space="preserve">, </w:t>
      </w:r>
      <w:r>
        <w:rPr>
          <w:rFonts w:ascii="Times New Roman" w:hAnsi="Times New Roman"/>
          <w:bCs/>
          <w:sz w:val="24"/>
          <w:szCs w:val="24"/>
          <w:lang w:val="en-US"/>
        </w:rPr>
        <w:t>2009).</w:t>
      </w:r>
      <w:proofErr w:type="gramEnd"/>
      <w:r>
        <w:rPr>
          <w:rFonts w:ascii="Times New Roman" w:hAnsi="Times New Roman"/>
          <w:bCs/>
          <w:sz w:val="24"/>
          <w:szCs w:val="24"/>
          <w:lang w:val="en-US"/>
        </w:rPr>
        <w:t xml:space="preserve"> </w:t>
      </w:r>
      <w:proofErr w:type="spellStart"/>
      <w:proofErr w:type="gramStart"/>
      <w:r>
        <w:rPr>
          <w:rFonts w:ascii="Times New Roman" w:hAnsi="Times New Roman"/>
          <w:bCs/>
          <w:sz w:val="24"/>
          <w:szCs w:val="24"/>
          <w:lang w:val="en-US"/>
        </w:rPr>
        <w:t>Sehingga</w:t>
      </w:r>
      <w:proofErr w:type="spellEnd"/>
      <w:r>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dengan</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meningkatnya</w:t>
      </w:r>
      <w:proofErr w:type="spellEnd"/>
      <w:r w:rsidRPr="006D4759">
        <w:rPr>
          <w:rFonts w:ascii="Times New Roman" w:hAnsi="Times New Roman"/>
          <w:bCs/>
          <w:sz w:val="24"/>
          <w:szCs w:val="24"/>
          <w:lang w:val="en-US"/>
        </w:rPr>
        <w:t xml:space="preserve"> modal </w:t>
      </w:r>
      <w:proofErr w:type="spellStart"/>
      <w:r w:rsidRPr="006D4759">
        <w:rPr>
          <w:rFonts w:ascii="Times New Roman" w:hAnsi="Times New Roman"/>
          <w:bCs/>
          <w:sz w:val="24"/>
          <w:szCs w:val="24"/>
          <w:lang w:val="en-US"/>
        </w:rPr>
        <w:t>sendiri</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m</w:t>
      </w:r>
      <w:r>
        <w:rPr>
          <w:rFonts w:ascii="Times New Roman" w:hAnsi="Times New Roman"/>
          <w:bCs/>
          <w:sz w:val="24"/>
          <w:szCs w:val="24"/>
          <w:lang w:val="en-US"/>
        </w:rPr>
        <w:t>aka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kesehatan</w:t>
      </w:r>
      <w:proofErr w:type="spellEnd"/>
      <w:r>
        <w:rPr>
          <w:rFonts w:ascii="Times New Roman" w:hAnsi="Times New Roman"/>
          <w:bCs/>
          <w:sz w:val="24"/>
          <w:szCs w:val="24"/>
          <w:lang w:val="en-US"/>
        </w:rPr>
        <w:t xml:space="preserve"> bank yang </w:t>
      </w:r>
      <w:proofErr w:type="spellStart"/>
      <w:r>
        <w:rPr>
          <w:rFonts w:ascii="Times New Roman" w:hAnsi="Times New Roman"/>
          <w:bCs/>
          <w:sz w:val="24"/>
          <w:szCs w:val="24"/>
          <w:lang w:val="en-US"/>
        </w:rPr>
        <w:t>terkait</w:t>
      </w:r>
      <w:proofErr w:type="spellEnd"/>
      <w:r>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dengan</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rasio</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permodalan</w:t>
      </w:r>
      <w:proofErr w:type="spellEnd"/>
      <w:r w:rsidRPr="006D4759">
        <w:rPr>
          <w:rFonts w:ascii="Times New Roman" w:hAnsi="Times New Roman"/>
          <w:bCs/>
          <w:sz w:val="24"/>
          <w:szCs w:val="24"/>
          <w:lang w:val="en-US"/>
        </w:rPr>
        <w:t xml:space="preserve"> (CAR) </w:t>
      </w:r>
      <w:proofErr w:type="spellStart"/>
      <w:r w:rsidRPr="006D4759">
        <w:rPr>
          <w:rFonts w:ascii="Times New Roman" w:hAnsi="Times New Roman"/>
          <w:bCs/>
          <w:sz w:val="24"/>
          <w:szCs w:val="24"/>
          <w:lang w:val="en-US"/>
        </w:rPr>
        <w:t>sem</w:t>
      </w:r>
      <w:r>
        <w:rPr>
          <w:rFonts w:ascii="Times New Roman" w:hAnsi="Times New Roman"/>
          <w:bCs/>
          <w:sz w:val="24"/>
          <w:szCs w:val="24"/>
          <w:lang w:val="en-US"/>
        </w:rPr>
        <w:t>akin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meningkat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dengan</w:t>
      </w:r>
      <w:proofErr w:type="spellEnd"/>
      <w:r>
        <w:rPr>
          <w:rFonts w:ascii="Times New Roman" w:hAnsi="Times New Roman"/>
          <w:bCs/>
          <w:sz w:val="24"/>
          <w:szCs w:val="24"/>
          <w:lang w:val="en-US"/>
        </w:rPr>
        <w:t xml:space="preserve"> modal </w:t>
      </w:r>
      <w:r w:rsidRPr="006D4759">
        <w:rPr>
          <w:rFonts w:ascii="Times New Roman" w:hAnsi="Times New Roman"/>
          <w:bCs/>
          <w:sz w:val="24"/>
          <w:szCs w:val="24"/>
          <w:lang w:val="en-US"/>
        </w:rPr>
        <w:t xml:space="preserve">yang </w:t>
      </w:r>
      <w:proofErr w:type="spellStart"/>
      <w:r w:rsidRPr="006D4759">
        <w:rPr>
          <w:rFonts w:ascii="Times New Roman" w:hAnsi="Times New Roman"/>
          <w:bCs/>
          <w:sz w:val="24"/>
          <w:szCs w:val="24"/>
          <w:lang w:val="en-US"/>
        </w:rPr>
        <w:t>besar</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maka</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kesempatan</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untuk</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memperoleh</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laba</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perusahaan</w:t>
      </w:r>
      <w:proofErr w:type="spellEnd"/>
      <w:r w:rsidRPr="006D4759">
        <w:rPr>
          <w:rFonts w:ascii="Times New Roman" w:hAnsi="Times New Roman"/>
          <w:bCs/>
          <w:sz w:val="24"/>
          <w:szCs w:val="24"/>
          <w:lang w:val="en-US"/>
        </w:rPr>
        <w:t xml:space="preserve"> </w:t>
      </w:r>
      <w:proofErr w:type="spellStart"/>
      <w:r w:rsidRPr="006D4759">
        <w:rPr>
          <w:rFonts w:ascii="Times New Roman" w:hAnsi="Times New Roman"/>
          <w:bCs/>
          <w:sz w:val="24"/>
          <w:szCs w:val="24"/>
          <w:lang w:val="en-US"/>
        </w:rPr>
        <w:t>juga</w:t>
      </w:r>
      <w:proofErr w:type="spellEnd"/>
      <w:r>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semakin</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besar</w:t>
      </w:r>
      <w:proofErr w:type="spellEnd"/>
      <w:r w:rsidRPr="009E565C">
        <w:rPr>
          <w:rFonts w:ascii="Times New Roman" w:hAnsi="Times New Roman"/>
          <w:bCs/>
          <w:sz w:val="24"/>
          <w:szCs w:val="24"/>
          <w:lang w:val="en-US"/>
        </w:rPr>
        <w:t>.</w:t>
      </w:r>
      <w:proofErr w:type="gramEnd"/>
      <w:r w:rsidRPr="009E565C">
        <w:rPr>
          <w:rFonts w:ascii="Times New Roman" w:hAnsi="Times New Roman"/>
          <w:bCs/>
          <w:sz w:val="24"/>
          <w:szCs w:val="24"/>
          <w:lang w:val="en-US"/>
        </w:rPr>
        <w:t xml:space="preserve"> </w:t>
      </w:r>
      <w:proofErr w:type="spellStart"/>
      <w:proofErr w:type="gramStart"/>
      <w:r w:rsidRPr="009E565C">
        <w:rPr>
          <w:rFonts w:ascii="Times New Roman" w:hAnsi="Times New Roman"/>
          <w:bCs/>
          <w:sz w:val="24"/>
          <w:szCs w:val="24"/>
          <w:lang w:val="en-US"/>
        </w:rPr>
        <w:t>karena</w:t>
      </w:r>
      <w:proofErr w:type="spellEnd"/>
      <w:proofErr w:type="gram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dengan</w:t>
      </w:r>
      <w:proofErr w:type="spellEnd"/>
      <w:r w:rsidRPr="009E565C">
        <w:rPr>
          <w:rFonts w:ascii="Times New Roman" w:hAnsi="Times New Roman"/>
          <w:bCs/>
          <w:sz w:val="24"/>
          <w:szCs w:val="24"/>
          <w:lang w:val="en-US"/>
        </w:rPr>
        <w:t xml:space="preserve"> modal yang </w:t>
      </w:r>
      <w:proofErr w:type="spellStart"/>
      <w:r w:rsidRPr="009E565C">
        <w:rPr>
          <w:rFonts w:ascii="Times New Roman" w:hAnsi="Times New Roman"/>
          <w:bCs/>
          <w:sz w:val="24"/>
          <w:szCs w:val="24"/>
          <w:lang w:val="en-US"/>
        </w:rPr>
        <w:t>besa</w:t>
      </w:r>
      <w:r>
        <w:rPr>
          <w:rFonts w:ascii="Times New Roman" w:hAnsi="Times New Roman"/>
          <w:bCs/>
          <w:sz w:val="24"/>
          <w:szCs w:val="24"/>
          <w:lang w:val="en-US"/>
        </w:rPr>
        <w:t>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manajemen</w:t>
      </w:r>
      <w:proofErr w:type="spellEnd"/>
      <w:r>
        <w:rPr>
          <w:rFonts w:ascii="Times New Roman" w:hAnsi="Times New Roman"/>
          <w:bCs/>
          <w:sz w:val="24"/>
          <w:szCs w:val="24"/>
          <w:lang w:val="en-US"/>
        </w:rPr>
        <w:t xml:space="preserve"> bank </w:t>
      </w:r>
      <w:proofErr w:type="spellStart"/>
      <w:r>
        <w:rPr>
          <w:rFonts w:ascii="Times New Roman" w:hAnsi="Times New Roman"/>
          <w:bCs/>
          <w:sz w:val="24"/>
          <w:szCs w:val="24"/>
          <w:lang w:val="en-US"/>
        </w:rPr>
        <w:t>sangat</w:t>
      </w:r>
      <w:proofErr w:type="spellEnd"/>
      <w:r>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leluasa</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dalam</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menempatkan</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dananya</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k</w:t>
      </w:r>
      <w:r>
        <w:rPr>
          <w:rFonts w:ascii="Times New Roman" w:hAnsi="Times New Roman"/>
          <w:bCs/>
          <w:sz w:val="24"/>
          <w:szCs w:val="24"/>
          <w:lang w:val="en-US"/>
        </w:rPr>
        <w:t>edalam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aktivitas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investasi</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menguntungkan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w:t>
      </w:r>
      <w:r w:rsidRPr="009E565C">
        <w:rPr>
          <w:rFonts w:ascii="Times New Roman" w:hAnsi="Times New Roman"/>
          <w:bCs/>
          <w:sz w:val="24"/>
          <w:szCs w:val="24"/>
          <w:lang w:val="en-US"/>
        </w:rPr>
        <w:t>ehingga</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bisa</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disimp</w:t>
      </w:r>
      <w:r>
        <w:rPr>
          <w:rFonts w:ascii="Times New Roman" w:hAnsi="Times New Roman"/>
          <w:bCs/>
          <w:sz w:val="24"/>
          <w:szCs w:val="24"/>
          <w:lang w:val="en-US"/>
        </w:rPr>
        <w:t>ulkan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bahwa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semakin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tinggi</w:t>
      </w:r>
      <w:proofErr w:type="spellEnd"/>
      <w:r>
        <w:rPr>
          <w:rFonts w:ascii="Times New Roman" w:hAnsi="Times New Roman"/>
          <w:bCs/>
          <w:sz w:val="24"/>
          <w:szCs w:val="24"/>
          <w:lang w:val="en-US"/>
        </w:rPr>
        <w:t xml:space="preserve"> CAR, </w:t>
      </w:r>
      <w:proofErr w:type="spellStart"/>
      <w:r w:rsidRPr="009E565C">
        <w:rPr>
          <w:rFonts w:ascii="Times New Roman" w:hAnsi="Times New Roman"/>
          <w:bCs/>
          <w:sz w:val="24"/>
          <w:szCs w:val="24"/>
          <w:lang w:val="en-US"/>
        </w:rPr>
        <w:t>maka</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semakin</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tinggi</w:t>
      </w:r>
      <w:proofErr w:type="spellEnd"/>
      <w:r w:rsidRPr="009E565C">
        <w:rPr>
          <w:rFonts w:ascii="Times New Roman" w:hAnsi="Times New Roman"/>
          <w:bCs/>
          <w:sz w:val="24"/>
          <w:szCs w:val="24"/>
          <w:lang w:val="en-US"/>
        </w:rPr>
        <w:t xml:space="preserve"> pula ROA. </w:t>
      </w:r>
      <w:r w:rsidRPr="006F3E2B">
        <w:rPr>
          <w:rFonts w:ascii="Times New Roman" w:eastAsia="Times New Roman" w:hAnsi="Times New Roman"/>
          <w:color w:val="000000"/>
          <w:sz w:val="24"/>
          <w:szCs w:val="24"/>
          <w:lang w:val="sv-SE"/>
        </w:rPr>
        <w:t>Penelitian yang diangkat oleh</w:t>
      </w:r>
      <w:r>
        <w:rPr>
          <w:rFonts w:ascii="Times New Roman" w:eastAsia="Times New Roman" w:hAnsi="Times New Roman"/>
          <w:color w:val="000000"/>
          <w:sz w:val="24"/>
          <w:szCs w:val="24"/>
          <w:lang w:val="sv-SE"/>
        </w:rPr>
        <w:t xml:space="preserve"> </w:t>
      </w:r>
      <w:r w:rsidRPr="006B2872">
        <w:rPr>
          <w:rFonts w:ascii="Times New Roman" w:eastAsia="Times New Roman" w:hAnsi="Times New Roman"/>
          <w:color w:val="000000"/>
          <w:sz w:val="24"/>
          <w:szCs w:val="24"/>
          <w:lang w:val="sv-SE"/>
        </w:rPr>
        <w:t>Restiyana</w:t>
      </w:r>
      <w:r>
        <w:rPr>
          <w:rFonts w:ascii="Times New Roman" w:eastAsia="Times New Roman" w:hAnsi="Times New Roman"/>
          <w:color w:val="000000"/>
          <w:sz w:val="24"/>
          <w:szCs w:val="24"/>
          <w:lang w:val="sv-SE"/>
        </w:rPr>
        <w:t xml:space="preserve"> </w:t>
      </w:r>
      <w:r w:rsidRPr="00104E06">
        <w:rPr>
          <w:rFonts w:ascii="Times New Roman" w:eastAsia="Times New Roman" w:hAnsi="Times New Roman"/>
          <w:color w:val="000000"/>
          <w:sz w:val="24"/>
          <w:szCs w:val="24"/>
          <w:lang w:val="sv-SE"/>
        </w:rPr>
        <w:t>(20</w:t>
      </w:r>
      <w:r>
        <w:rPr>
          <w:rFonts w:ascii="Times New Roman" w:eastAsia="Times New Roman" w:hAnsi="Times New Roman"/>
          <w:color w:val="000000"/>
          <w:sz w:val="24"/>
          <w:szCs w:val="24"/>
          <w:lang w:val="sv-SE"/>
        </w:rPr>
        <w:t>11</w:t>
      </w:r>
      <w:r w:rsidRPr="00104E06">
        <w:rPr>
          <w:rFonts w:ascii="Times New Roman" w:eastAsia="Times New Roman" w:hAnsi="Times New Roman"/>
          <w:color w:val="000000"/>
          <w:sz w:val="24"/>
          <w:szCs w:val="24"/>
          <w:lang w:val="sv-SE"/>
        </w:rPr>
        <w:t>)</w:t>
      </w:r>
      <w:r>
        <w:rPr>
          <w:rFonts w:ascii="Times New Roman" w:eastAsia="Times New Roman" w:hAnsi="Times New Roman"/>
          <w:color w:val="000000"/>
          <w:sz w:val="24"/>
          <w:szCs w:val="24"/>
          <w:lang w:val="sv-SE"/>
        </w:rPr>
        <w:t xml:space="preserve"> berjudul Pengaruh CAR, NPL, BOPO, LDR, d</w:t>
      </w:r>
      <w:r w:rsidRPr="00C04A6C">
        <w:rPr>
          <w:rFonts w:ascii="Times New Roman" w:eastAsia="Times New Roman" w:hAnsi="Times New Roman"/>
          <w:color w:val="000000"/>
          <w:sz w:val="24"/>
          <w:szCs w:val="24"/>
          <w:lang w:val="sv-SE"/>
        </w:rPr>
        <w:t>an NIM Te</w:t>
      </w:r>
      <w:r>
        <w:rPr>
          <w:rFonts w:ascii="Times New Roman" w:eastAsia="Times New Roman" w:hAnsi="Times New Roman"/>
          <w:color w:val="000000"/>
          <w:sz w:val="24"/>
          <w:szCs w:val="24"/>
          <w:lang w:val="sv-SE"/>
        </w:rPr>
        <w:t xml:space="preserve">rhadap Profitabilitas Perbankan </w:t>
      </w:r>
      <w:r w:rsidRPr="00C04A6C">
        <w:rPr>
          <w:rFonts w:ascii="Times New Roman" w:eastAsia="Times New Roman" w:hAnsi="Times New Roman"/>
          <w:color w:val="000000"/>
          <w:sz w:val="24"/>
          <w:szCs w:val="24"/>
          <w:lang w:val="sv-SE"/>
        </w:rPr>
        <w:t>(Studi pada bank umum di Indonesia periode 2006-2010)</w:t>
      </w:r>
      <w:r>
        <w:rPr>
          <w:rFonts w:ascii="Times New Roman" w:eastAsia="Times New Roman" w:hAnsi="Times New Roman"/>
          <w:color w:val="000000"/>
          <w:sz w:val="24"/>
          <w:szCs w:val="24"/>
          <w:lang w:val="sv-SE"/>
        </w:rPr>
        <w:t xml:space="preserve">. Hasil penelitian tersebut bahwa </w:t>
      </w:r>
      <w:r w:rsidRPr="006F3E2B">
        <w:rPr>
          <w:rFonts w:ascii="Times New Roman" w:eastAsia="Times New Roman" w:hAnsi="Times New Roman"/>
          <w:i/>
          <w:color w:val="000000"/>
          <w:sz w:val="24"/>
          <w:szCs w:val="24"/>
          <w:lang w:val="sv-SE"/>
        </w:rPr>
        <w:t>Capital Adequacy ratio</w:t>
      </w:r>
      <w:r>
        <w:rPr>
          <w:rFonts w:ascii="Times New Roman" w:eastAsia="Times New Roman" w:hAnsi="Times New Roman"/>
          <w:color w:val="000000"/>
          <w:sz w:val="24"/>
          <w:szCs w:val="24"/>
          <w:lang w:val="sv-SE"/>
        </w:rPr>
        <w:t xml:space="preserve"> (CAR) </w:t>
      </w:r>
      <w:r w:rsidRPr="006F3E2B">
        <w:rPr>
          <w:rFonts w:ascii="Times New Roman" w:eastAsia="Times New Roman" w:hAnsi="Times New Roman"/>
          <w:color w:val="000000"/>
          <w:sz w:val="24"/>
          <w:szCs w:val="24"/>
          <w:lang w:val="sv-SE"/>
        </w:rPr>
        <w:t>memiliki pengaruh yang positif dan signif</w:t>
      </w:r>
      <w:r>
        <w:rPr>
          <w:rFonts w:ascii="Times New Roman" w:eastAsia="Times New Roman" w:hAnsi="Times New Roman"/>
          <w:color w:val="000000"/>
          <w:sz w:val="24"/>
          <w:szCs w:val="24"/>
          <w:lang w:val="sv-SE"/>
        </w:rPr>
        <w:t xml:space="preserve">ikan terhadap </w:t>
      </w:r>
      <w:r w:rsidRPr="006B0980">
        <w:rPr>
          <w:rFonts w:ascii="Times New Roman" w:hAnsi="Times New Roman"/>
          <w:i/>
          <w:sz w:val="24"/>
          <w:szCs w:val="24"/>
          <w:lang w:val="en-US"/>
        </w:rPr>
        <w:t xml:space="preserve">Return on Asset </w:t>
      </w:r>
      <w:r>
        <w:rPr>
          <w:rFonts w:ascii="Times New Roman" w:hAnsi="Times New Roman"/>
          <w:sz w:val="24"/>
          <w:szCs w:val="24"/>
          <w:lang w:val="en-US"/>
        </w:rPr>
        <w:t>(ROA)</w:t>
      </w:r>
      <w:r>
        <w:rPr>
          <w:rFonts w:ascii="Times New Roman" w:eastAsia="Times New Roman" w:hAnsi="Times New Roman"/>
          <w:color w:val="000000"/>
          <w:sz w:val="24"/>
          <w:szCs w:val="24"/>
          <w:lang w:val="sv-SE"/>
        </w:rPr>
        <w:t>.</w:t>
      </w:r>
    </w:p>
    <w:p w:rsidR="00C60CE7" w:rsidRPr="004871FC" w:rsidRDefault="00C60CE7" w:rsidP="00C60CE7">
      <w:pPr>
        <w:numPr>
          <w:ilvl w:val="0"/>
          <w:numId w:val="6"/>
        </w:numPr>
        <w:spacing w:after="0" w:line="480" w:lineRule="auto"/>
        <w:ind w:left="709"/>
        <w:jc w:val="both"/>
        <w:rPr>
          <w:rFonts w:ascii="Times New Roman" w:hAnsi="Times New Roman"/>
          <w:color w:val="000000"/>
          <w:sz w:val="24"/>
        </w:rPr>
      </w:pPr>
      <w:proofErr w:type="spellStart"/>
      <w:r w:rsidRPr="007D479A">
        <w:rPr>
          <w:rFonts w:ascii="Times New Roman" w:hAnsi="Times New Roman"/>
          <w:color w:val="000000"/>
          <w:sz w:val="24"/>
          <w:lang w:val="en-US"/>
        </w:rPr>
        <w:t>Hubungan</w:t>
      </w:r>
      <w:proofErr w:type="spellEnd"/>
      <w:r w:rsidRPr="007D479A">
        <w:rPr>
          <w:rFonts w:ascii="Times New Roman" w:hAnsi="Times New Roman"/>
          <w:color w:val="000000"/>
          <w:sz w:val="24"/>
          <w:lang w:val="en-US"/>
        </w:rPr>
        <w:t xml:space="preserve"> </w:t>
      </w:r>
      <w:proofErr w:type="spellStart"/>
      <w:r w:rsidRPr="007D479A">
        <w:rPr>
          <w:rFonts w:ascii="Times New Roman" w:hAnsi="Times New Roman"/>
          <w:color w:val="000000"/>
          <w:sz w:val="24"/>
          <w:lang w:val="en-US"/>
        </w:rPr>
        <w:t>Variabel</w:t>
      </w:r>
      <w:proofErr w:type="spellEnd"/>
      <w:r w:rsidRPr="007D479A">
        <w:rPr>
          <w:rFonts w:ascii="Times New Roman" w:hAnsi="Times New Roman"/>
          <w:color w:val="000000"/>
          <w:sz w:val="24"/>
          <w:lang w:val="en-US"/>
        </w:rPr>
        <w:t xml:space="preserve"> </w:t>
      </w:r>
      <w:proofErr w:type="spellStart"/>
      <w:r>
        <w:rPr>
          <w:rFonts w:ascii="Times New Roman" w:hAnsi="Times New Roman"/>
          <w:color w:val="000000"/>
          <w:sz w:val="24"/>
          <w:lang w:val="en-US"/>
        </w:rPr>
        <w:t>Pengaruh</w:t>
      </w:r>
      <w:proofErr w:type="spellEnd"/>
      <w:r w:rsidRPr="005378ED">
        <w:rPr>
          <w:rFonts w:ascii="Times New Roman" w:hAnsi="Times New Roman"/>
          <w:color w:val="000000"/>
          <w:sz w:val="24"/>
        </w:rPr>
        <w:t xml:space="preserve"> </w:t>
      </w:r>
      <w:r>
        <w:rPr>
          <w:rFonts w:ascii="Times New Roman" w:hAnsi="Times New Roman"/>
          <w:i/>
          <w:iCs/>
          <w:sz w:val="24"/>
          <w:szCs w:val="24"/>
          <w:lang w:val="en-US"/>
        </w:rPr>
        <w:t xml:space="preserve">Non Performing Financing </w:t>
      </w:r>
      <w:r>
        <w:rPr>
          <w:rFonts w:ascii="Times New Roman" w:hAnsi="Times New Roman"/>
          <w:sz w:val="24"/>
          <w:szCs w:val="24"/>
          <w:lang w:val="en-US"/>
        </w:rPr>
        <w:t xml:space="preserve">(NPF) </w:t>
      </w:r>
      <w:proofErr w:type="spellStart"/>
      <w:r>
        <w:rPr>
          <w:rFonts w:ascii="Times New Roman" w:hAnsi="Times New Roman"/>
          <w:color w:val="000000"/>
          <w:sz w:val="24"/>
          <w:lang w:val="en-US"/>
        </w:rPr>
        <w:t>terhadap</w:t>
      </w:r>
      <w:proofErr w:type="spellEnd"/>
      <w:r>
        <w:rPr>
          <w:rFonts w:ascii="Times New Roman" w:hAnsi="Times New Roman"/>
          <w:color w:val="000000"/>
          <w:sz w:val="24"/>
          <w:lang w:val="en-US"/>
        </w:rPr>
        <w:t xml:space="preserve"> </w:t>
      </w:r>
      <w:r w:rsidRPr="006B0980">
        <w:rPr>
          <w:rFonts w:ascii="Times New Roman" w:hAnsi="Times New Roman"/>
          <w:i/>
          <w:sz w:val="24"/>
          <w:szCs w:val="24"/>
          <w:lang w:val="en-US"/>
        </w:rPr>
        <w:t xml:space="preserve">Return on Asset </w:t>
      </w:r>
      <w:r>
        <w:rPr>
          <w:rFonts w:ascii="Times New Roman" w:hAnsi="Times New Roman"/>
          <w:sz w:val="24"/>
          <w:szCs w:val="24"/>
          <w:lang w:val="en-US"/>
        </w:rPr>
        <w:t>(ROA)</w:t>
      </w:r>
      <w:r>
        <w:rPr>
          <w:rFonts w:ascii="Times New Roman" w:hAnsi="Times New Roman"/>
          <w:sz w:val="24"/>
          <w:lang w:val="en-US"/>
        </w:rPr>
        <w:t>.</w:t>
      </w:r>
    </w:p>
    <w:p w:rsidR="00C60CE7" w:rsidRPr="009E565C" w:rsidRDefault="00C60CE7" w:rsidP="00C60CE7">
      <w:pPr>
        <w:spacing w:after="0" w:line="480" w:lineRule="auto"/>
        <w:ind w:left="720" w:firstLine="720"/>
        <w:jc w:val="both"/>
        <w:rPr>
          <w:rFonts w:ascii="Times New Roman" w:hAnsi="Times New Roman"/>
          <w:sz w:val="24"/>
          <w:lang w:val="en-US"/>
        </w:rPr>
      </w:pPr>
      <w:r w:rsidRPr="009E565C">
        <w:rPr>
          <w:rFonts w:ascii="Times New Roman" w:hAnsi="Times New Roman"/>
          <w:i/>
          <w:sz w:val="24"/>
        </w:rPr>
        <w:t>Non Performing Financing</w:t>
      </w:r>
      <w:r>
        <w:rPr>
          <w:rFonts w:ascii="Times New Roman" w:hAnsi="Times New Roman"/>
          <w:sz w:val="24"/>
        </w:rPr>
        <w:t xml:space="preserve"> (NPF) yang analog dengan </w:t>
      </w:r>
      <w:r w:rsidRPr="009E565C">
        <w:rPr>
          <w:rFonts w:ascii="Times New Roman" w:hAnsi="Times New Roman"/>
          <w:i/>
          <w:sz w:val="24"/>
        </w:rPr>
        <w:t>Non</w:t>
      </w:r>
      <w:r w:rsidRPr="009E565C">
        <w:rPr>
          <w:rFonts w:ascii="Times New Roman" w:hAnsi="Times New Roman"/>
          <w:i/>
          <w:sz w:val="24"/>
          <w:lang w:val="en-US"/>
        </w:rPr>
        <w:t xml:space="preserve"> </w:t>
      </w:r>
      <w:r w:rsidRPr="009E565C">
        <w:rPr>
          <w:rFonts w:ascii="Times New Roman" w:hAnsi="Times New Roman"/>
          <w:i/>
          <w:sz w:val="24"/>
        </w:rPr>
        <w:t xml:space="preserve">Performing Loan </w:t>
      </w:r>
      <w:r w:rsidRPr="009E565C">
        <w:rPr>
          <w:rFonts w:ascii="Times New Roman" w:hAnsi="Times New Roman"/>
          <w:sz w:val="24"/>
        </w:rPr>
        <w:t>(NPL) merefleksikan besarnya risiko kredit yang</w:t>
      </w:r>
      <w:r>
        <w:rPr>
          <w:rFonts w:ascii="Times New Roman" w:hAnsi="Times New Roman"/>
          <w:sz w:val="24"/>
          <w:lang w:val="en-US"/>
        </w:rPr>
        <w:t xml:space="preserve"> </w:t>
      </w:r>
      <w:proofErr w:type="spellStart"/>
      <w:r w:rsidRPr="009E565C">
        <w:rPr>
          <w:rFonts w:ascii="Times New Roman" w:hAnsi="Times New Roman"/>
          <w:sz w:val="24"/>
          <w:lang w:val="en-US"/>
        </w:rPr>
        <w:t>dihadapi</w:t>
      </w:r>
      <w:proofErr w:type="spellEnd"/>
      <w:r w:rsidRPr="009E565C">
        <w:rPr>
          <w:rFonts w:ascii="Times New Roman" w:hAnsi="Times New Roman"/>
          <w:sz w:val="24"/>
          <w:lang w:val="en-US"/>
        </w:rPr>
        <w:t xml:space="preserve"> bank, </w:t>
      </w:r>
      <w:proofErr w:type="spellStart"/>
      <w:r w:rsidRPr="009E565C">
        <w:rPr>
          <w:rFonts w:ascii="Times New Roman" w:hAnsi="Times New Roman"/>
          <w:sz w:val="24"/>
          <w:lang w:val="en-US"/>
        </w:rPr>
        <w:t>semakin</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kecil</w:t>
      </w:r>
      <w:proofErr w:type="spellEnd"/>
      <w:r w:rsidRPr="009E565C">
        <w:rPr>
          <w:rFonts w:ascii="Times New Roman" w:hAnsi="Times New Roman"/>
          <w:sz w:val="24"/>
          <w:lang w:val="en-US"/>
        </w:rPr>
        <w:t xml:space="preserve"> </w:t>
      </w:r>
      <w:r w:rsidRPr="009E565C">
        <w:rPr>
          <w:rFonts w:ascii="Times New Roman" w:hAnsi="Times New Roman"/>
          <w:i/>
          <w:sz w:val="24"/>
          <w:lang w:val="en-US"/>
        </w:rPr>
        <w:t>Non Performing Loan</w:t>
      </w:r>
      <w:r>
        <w:rPr>
          <w:rFonts w:ascii="Times New Roman" w:hAnsi="Times New Roman"/>
          <w:sz w:val="24"/>
          <w:lang w:val="en-US"/>
        </w:rPr>
        <w:t xml:space="preserve"> (NPL), </w:t>
      </w:r>
      <w:proofErr w:type="spellStart"/>
      <w:r>
        <w:rPr>
          <w:rFonts w:ascii="Times New Roman" w:hAnsi="Times New Roman"/>
          <w:sz w:val="24"/>
          <w:lang w:val="en-US"/>
        </w:rPr>
        <w:t>maka</w:t>
      </w:r>
      <w:proofErr w:type="spellEnd"/>
      <w:r>
        <w:rPr>
          <w:rFonts w:ascii="Times New Roman" w:hAnsi="Times New Roman"/>
          <w:sz w:val="24"/>
          <w:lang w:val="en-US"/>
        </w:rPr>
        <w:t xml:space="preserve"> </w:t>
      </w:r>
      <w:proofErr w:type="spellStart"/>
      <w:r>
        <w:rPr>
          <w:rFonts w:ascii="Times New Roman" w:hAnsi="Times New Roman"/>
          <w:sz w:val="24"/>
          <w:lang w:val="en-US"/>
        </w:rPr>
        <w:t>semakin</w:t>
      </w:r>
      <w:proofErr w:type="spellEnd"/>
      <w:r>
        <w:rPr>
          <w:rFonts w:ascii="Times New Roman" w:hAnsi="Times New Roman"/>
          <w:sz w:val="24"/>
          <w:lang w:val="en-US"/>
        </w:rPr>
        <w:t xml:space="preserve"> </w:t>
      </w:r>
      <w:proofErr w:type="spellStart"/>
      <w:r w:rsidRPr="009E565C">
        <w:rPr>
          <w:rFonts w:ascii="Times New Roman" w:hAnsi="Times New Roman"/>
          <w:sz w:val="24"/>
          <w:lang w:val="en-US"/>
        </w:rPr>
        <w:t>kecil</w:t>
      </w:r>
      <w:proofErr w:type="spellEnd"/>
      <w:r w:rsidRPr="009E565C">
        <w:rPr>
          <w:rFonts w:ascii="Times New Roman" w:hAnsi="Times New Roman"/>
          <w:sz w:val="24"/>
          <w:lang w:val="en-US"/>
        </w:rPr>
        <w:t xml:space="preserve"> pula </w:t>
      </w:r>
      <w:proofErr w:type="spellStart"/>
      <w:r w:rsidRPr="009E565C">
        <w:rPr>
          <w:rFonts w:ascii="Times New Roman" w:hAnsi="Times New Roman"/>
          <w:sz w:val="24"/>
          <w:lang w:val="en-US"/>
        </w:rPr>
        <w:t>resiko</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kredit</w:t>
      </w:r>
      <w:proofErr w:type="spellEnd"/>
      <w:r w:rsidRPr="009E565C">
        <w:rPr>
          <w:rFonts w:ascii="Times New Roman" w:hAnsi="Times New Roman"/>
          <w:sz w:val="24"/>
          <w:lang w:val="en-US"/>
        </w:rPr>
        <w:t xml:space="preserve"> yang </w:t>
      </w:r>
      <w:proofErr w:type="spellStart"/>
      <w:r w:rsidRPr="009E565C">
        <w:rPr>
          <w:rFonts w:ascii="Times New Roman" w:hAnsi="Times New Roman"/>
          <w:sz w:val="24"/>
          <w:lang w:val="en-US"/>
        </w:rPr>
        <w:t>ditangg</w:t>
      </w:r>
      <w:r>
        <w:rPr>
          <w:rFonts w:ascii="Times New Roman" w:hAnsi="Times New Roman"/>
          <w:sz w:val="24"/>
          <w:lang w:val="en-US"/>
        </w:rPr>
        <w:t>ung</w:t>
      </w:r>
      <w:proofErr w:type="spellEnd"/>
      <w:r>
        <w:rPr>
          <w:rFonts w:ascii="Times New Roman" w:hAnsi="Times New Roman"/>
          <w:sz w:val="24"/>
          <w:lang w:val="en-US"/>
        </w:rPr>
        <w:t xml:space="preserve"> </w:t>
      </w:r>
      <w:proofErr w:type="spellStart"/>
      <w:r>
        <w:rPr>
          <w:rFonts w:ascii="Times New Roman" w:hAnsi="Times New Roman"/>
          <w:sz w:val="24"/>
          <w:lang w:val="en-US"/>
        </w:rPr>
        <w:t>pihak</w:t>
      </w:r>
      <w:proofErr w:type="spellEnd"/>
      <w:r>
        <w:rPr>
          <w:rFonts w:ascii="Times New Roman" w:hAnsi="Times New Roman"/>
          <w:sz w:val="24"/>
          <w:lang w:val="en-US"/>
        </w:rPr>
        <w:t xml:space="preserve"> bank. </w:t>
      </w:r>
      <w:proofErr w:type="spellStart"/>
      <w:r>
        <w:rPr>
          <w:rFonts w:ascii="Times New Roman" w:hAnsi="Times New Roman"/>
          <w:sz w:val="24"/>
          <w:lang w:val="en-US"/>
        </w:rPr>
        <w:t>Dengan</w:t>
      </w:r>
      <w:proofErr w:type="spellEnd"/>
      <w:r>
        <w:rPr>
          <w:rFonts w:ascii="Times New Roman" w:hAnsi="Times New Roman"/>
          <w:sz w:val="24"/>
          <w:lang w:val="en-US"/>
        </w:rPr>
        <w:t xml:space="preserve"> </w:t>
      </w:r>
      <w:proofErr w:type="spellStart"/>
      <w:r>
        <w:rPr>
          <w:rFonts w:ascii="Times New Roman" w:hAnsi="Times New Roman"/>
          <w:sz w:val="24"/>
          <w:lang w:val="en-US"/>
        </w:rPr>
        <w:t>demikian</w:t>
      </w:r>
      <w:proofErr w:type="spellEnd"/>
      <w:r>
        <w:rPr>
          <w:rFonts w:ascii="Times New Roman" w:hAnsi="Times New Roman"/>
          <w:sz w:val="24"/>
          <w:lang w:val="en-US"/>
        </w:rPr>
        <w:t xml:space="preserve"> </w:t>
      </w:r>
      <w:proofErr w:type="spellStart"/>
      <w:r w:rsidRPr="009E565C">
        <w:rPr>
          <w:rFonts w:ascii="Times New Roman" w:hAnsi="Times New Roman"/>
          <w:sz w:val="24"/>
          <w:lang w:val="en-US"/>
        </w:rPr>
        <w:t>apabila</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suatu</w:t>
      </w:r>
      <w:proofErr w:type="spellEnd"/>
      <w:r w:rsidRPr="009E565C">
        <w:rPr>
          <w:rFonts w:ascii="Times New Roman" w:hAnsi="Times New Roman"/>
          <w:sz w:val="24"/>
          <w:lang w:val="en-US"/>
        </w:rPr>
        <w:t xml:space="preserve"> bank </w:t>
      </w:r>
      <w:proofErr w:type="spellStart"/>
      <w:r w:rsidRPr="009E565C">
        <w:rPr>
          <w:rFonts w:ascii="Times New Roman" w:hAnsi="Times New Roman"/>
          <w:sz w:val="24"/>
          <w:lang w:val="en-US"/>
        </w:rPr>
        <w:t>mempunyai</w:t>
      </w:r>
      <w:proofErr w:type="spellEnd"/>
      <w:r w:rsidRPr="009E565C">
        <w:rPr>
          <w:rFonts w:ascii="Times New Roman" w:hAnsi="Times New Roman"/>
          <w:sz w:val="24"/>
          <w:lang w:val="en-US"/>
        </w:rPr>
        <w:t xml:space="preserve"> </w:t>
      </w:r>
      <w:r w:rsidRPr="009E565C">
        <w:rPr>
          <w:rFonts w:ascii="Times New Roman" w:hAnsi="Times New Roman"/>
          <w:i/>
          <w:sz w:val="24"/>
          <w:lang w:val="en-US"/>
        </w:rPr>
        <w:t>Non Performing Loan</w:t>
      </w:r>
      <w:r>
        <w:rPr>
          <w:rFonts w:ascii="Times New Roman" w:hAnsi="Times New Roman"/>
          <w:sz w:val="24"/>
          <w:lang w:val="en-US"/>
        </w:rPr>
        <w:t xml:space="preserve"> (NPL) yang </w:t>
      </w:r>
      <w:proofErr w:type="spellStart"/>
      <w:r>
        <w:rPr>
          <w:rFonts w:ascii="Times New Roman" w:hAnsi="Times New Roman"/>
          <w:sz w:val="24"/>
          <w:lang w:val="en-US"/>
        </w:rPr>
        <w:t>tinggi</w:t>
      </w:r>
      <w:proofErr w:type="spellEnd"/>
      <w:r>
        <w:rPr>
          <w:rFonts w:ascii="Times New Roman" w:hAnsi="Times New Roman"/>
          <w:sz w:val="24"/>
          <w:lang w:val="en-US"/>
        </w:rPr>
        <w:t xml:space="preserve">, </w:t>
      </w:r>
      <w:proofErr w:type="spellStart"/>
      <w:r w:rsidRPr="009E565C">
        <w:rPr>
          <w:rFonts w:ascii="Times New Roman" w:hAnsi="Times New Roman"/>
          <w:sz w:val="24"/>
          <w:lang w:val="en-US"/>
        </w:rPr>
        <w:t>menunjukkan</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bahwa</w:t>
      </w:r>
      <w:proofErr w:type="spellEnd"/>
      <w:r w:rsidRPr="009E565C">
        <w:rPr>
          <w:rFonts w:ascii="Times New Roman" w:hAnsi="Times New Roman"/>
          <w:sz w:val="24"/>
          <w:lang w:val="en-US"/>
        </w:rPr>
        <w:t xml:space="preserve"> bank </w:t>
      </w:r>
      <w:proofErr w:type="spellStart"/>
      <w:r w:rsidRPr="009E565C">
        <w:rPr>
          <w:rFonts w:ascii="Times New Roman" w:hAnsi="Times New Roman"/>
          <w:sz w:val="24"/>
          <w:lang w:val="en-US"/>
        </w:rPr>
        <w:t>tersebut</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tidak</w:t>
      </w:r>
      <w:proofErr w:type="spellEnd"/>
      <w:r w:rsidRPr="009E565C">
        <w:rPr>
          <w:rFonts w:ascii="Times New Roman" w:hAnsi="Times New Roman"/>
          <w:sz w:val="24"/>
          <w:lang w:val="en-US"/>
        </w:rPr>
        <w:t xml:space="preserve"> professional</w:t>
      </w:r>
      <w:r>
        <w:rPr>
          <w:rFonts w:ascii="Times New Roman" w:hAnsi="Times New Roman"/>
          <w:sz w:val="24"/>
          <w:lang w:val="en-US"/>
        </w:rPr>
        <w:t xml:space="preserve"> </w:t>
      </w:r>
      <w:proofErr w:type="spellStart"/>
      <w:r>
        <w:rPr>
          <w:rFonts w:ascii="Times New Roman" w:hAnsi="Times New Roman"/>
          <w:sz w:val="24"/>
          <w:lang w:val="en-US"/>
        </w:rPr>
        <w:t>dalam</w:t>
      </w:r>
      <w:proofErr w:type="spellEnd"/>
      <w:r>
        <w:rPr>
          <w:rFonts w:ascii="Times New Roman" w:hAnsi="Times New Roman"/>
          <w:sz w:val="24"/>
          <w:lang w:val="en-US"/>
        </w:rPr>
        <w:t xml:space="preserve"> </w:t>
      </w:r>
      <w:proofErr w:type="spellStart"/>
      <w:r>
        <w:rPr>
          <w:rFonts w:ascii="Times New Roman" w:hAnsi="Times New Roman"/>
          <w:sz w:val="24"/>
          <w:lang w:val="en-US"/>
        </w:rPr>
        <w:t>pengelolaan</w:t>
      </w:r>
      <w:proofErr w:type="spellEnd"/>
      <w:r>
        <w:rPr>
          <w:rFonts w:ascii="Times New Roman" w:hAnsi="Times New Roman"/>
          <w:sz w:val="24"/>
          <w:lang w:val="en-US"/>
        </w:rPr>
        <w:t xml:space="preserve"> </w:t>
      </w:r>
      <w:proofErr w:type="spellStart"/>
      <w:r>
        <w:rPr>
          <w:rFonts w:ascii="Times New Roman" w:hAnsi="Times New Roman"/>
          <w:sz w:val="24"/>
          <w:lang w:val="en-US"/>
        </w:rPr>
        <w:t>pembiayaan</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sekaligus</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memberikan</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indikasi</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bahwa</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tingkat</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resiko</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atas</w:t>
      </w:r>
      <w:proofErr w:type="spellEnd"/>
      <w:r>
        <w:rPr>
          <w:rFonts w:ascii="Times New Roman" w:hAnsi="Times New Roman"/>
          <w:sz w:val="24"/>
          <w:lang w:val="en-US"/>
        </w:rPr>
        <w:t xml:space="preserve"> </w:t>
      </w:r>
      <w:proofErr w:type="spellStart"/>
      <w:r w:rsidRPr="009E565C">
        <w:rPr>
          <w:rFonts w:ascii="Times New Roman" w:hAnsi="Times New Roman"/>
          <w:sz w:val="24"/>
          <w:lang w:val="en-US"/>
        </w:rPr>
        <w:t>pemberian</w:t>
      </w:r>
      <w:proofErr w:type="spellEnd"/>
      <w:r w:rsidRPr="009E565C">
        <w:rPr>
          <w:rFonts w:ascii="Times New Roman" w:hAnsi="Times New Roman"/>
          <w:sz w:val="24"/>
          <w:lang w:val="en-US"/>
        </w:rPr>
        <w:t xml:space="preserve"> </w:t>
      </w:r>
      <w:proofErr w:type="spellStart"/>
      <w:r>
        <w:rPr>
          <w:rFonts w:ascii="Times New Roman" w:hAnsi="Times New Roman"/>
          <w:sz w:val="24"/>
          <w:lang w:val="en-US"/>
        </w:rPr>
        <w:t>pembiayaan</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pada</w:t>
      </w:r>
      <w:proofErr w:type="spellEnd"/>
      <w:r w:rsidRPr="009E565C">
        <w:rPr>
          <w:rFonts w:ascii="Times New Roman" w:hAnsi="Times New Roman"/>
          <w:sz w:val="24"/>
          <w:lang w:val="en-US"/>
        </w:rPr>
        <w:t xml:space="preserve"> bank </w:t>
      </w:r>
      <w:proofErr w:type="spellStart"/>
      <w:r w:rsidRPr="009E565C">
        <w:rPr>
          <w:rFonts w:ascii="Times New Roman" w:hAnsi="Times New Roman"/>
          <w:sz w:val="24"/>
          <w:lang w:val="en-US"/>
        </w:rPr>
        <w:t>tersebut</w:t>
      </w:r>
      <w:proofErr w:type="spellEnd"/>
      <w:r w:rsidRPr="009E565C">
        <w:rPr>
          <w:rFonts w:ascii="Times New Roman" w:hAnsi="Times New Roman"/>
          <w:sz w:val="24"/>
          <w:lang w:val="en-US"/>
        </w:rPr>
        <w:t xml:space="preserve"> </w:t>
      </w:r>
      <w:proofErr w:type="spellStart"/>
      <w:r w:rsidRPr="009E565C">
        <w:rPr>
          <w:rFonts w:ascii="Times New Roman" w:hAnsi="Times New Roman"/>
          <w:sz w:val="24"/>
          <w:lang w:val="en-US"/>
        </w:rPr>
        <w:t>cukup</w:t>
      </w:r>
      <w:proofErr w:type="spellEnd"/>
      <w:r>
        <w:rPr>
          <w:rFonts w:ascii="Times New Roman" w:hAnsi="Times New Roman"/>
          <w:sz w:val="24"/>
          <w:lang w:val="en-US"/>
        </w:rPr>
        <w:t xml:space="preserve"> </w:t>
      </w:r>
      <w:proofErr w:type="spellStart"/>
      <w:r>
        <w:rPr>
          <w:rFonts w:ascii="Times New Roman" w:hAnsi="Times New Roman"/>
          <w:sz w:val="24"/>
          <w:lang w:val="en-US"/>
        </w:rPr>
        <w:t>tinggi</w:t>
      </w:r>
      <w:proofErr w:type="spellEnd"/>
      <w:r>
        <w:rPr>
          <w:rFonts w:ascii="Times New Roman" w:hAnsi="Times New Roman"/>
          <w:sz w:val="24"/>
          <w:lang w:val="en-US"/>
        </w:rPr>
        <w:t xml:space="preserve"> </w:t>
      </w:r>
      <w:proofErr w:type="spellStart"/>
      <w:r>
        <w:rPr>
          <w:rFonts w:ascii="Times New Roman" w:hAnsi="Times New Roman"/>
          <w:sz w:val="24"/>
          <w:lang w:val="en-US"/>
        </w:rPr>
        <w:t>searah</w:t>
      </w:r>
      <w:proofErr w:type="spellEnd"/>
      <w:r>
        <w:rPr>
          <w:rFonts w:ascii="Times New Roman" w:hAnsi="Times New Roman"/>
          <w:sz w:val="24"/>
          <w:lang w:val="en-US"/>
        </w:rPr>
        <w:t xml:space="preserve"> </w:t>
      </w:r>
      <w:proofErr w:type="spellStart"/>
      <w:r>
        <w:rPr>
          <w:rFonts w:ascii="Times New Roman" w:hAnsi="Times New Roman"/>
          <w:sz w:val="24"/>
          <w:lang w:val="en-US"/>
        </w:rPr>
        <w:t>dengan</w:t>
      </w:r>
      <w:proofErr w:type="spellEnd"/>
      <w:r>
        <w:rPr>
          <w:rFonts w:ascii="Times New Roman" w:hAnsi="Times New Roman"/>
          <w:sz w:val="24"/>
          <w:lang w:val="en-US"/>
        </w:rPr>
        <w:t xml:space="preserve"> </w:t>
      </w:r>
      <w:proofErr w:type="spellStart"/>
      <w:r>
        <w:rPr>
          <w:rFonts w:ascii="Times New Roman" w:hAnsi="Times New Roman"/>
          <w:sz w:val="24"/>
          <w:lang w:val="en-US"/>
        </w:rPr>
        <w:t>tingginya</w:t>
      </w:r>
      <w:proofErr w:type="spellEnd"/>
      <w:r>
        <w:rPr>
          <w:rFonts w:ascii="Times New Roman" w:hAnsi="Times New Roman"/>
          <w:sz w:val="24"/>
          <w:lang w:val="en-US"/>
        </w:rPr>
        <w:t xml:space="preserve"> </w:t>
      </w:r>
      <w:r w:rsidRPr="009E565C">
        <w:rPr>
          <w:rFonts w:ascii="Times New Roman" w:hAnsi="Times New Roman"/>
          <w:sz w:val="24"/>
          <w:lang w:val="en-US"/>
        </w:rPr>
        <w:t xml:space="preserve">NPL yang </w:t>
      </w:r>
      <w:proofErr w:type="spellStart"/>
      <w:r w:rsidRPr="009E565C">
        <w:rPr>
          <w:rFonts w:ascii="Times New Roman" w:hAnsi="Times New Roman"/>
          <w:sz w:val="24"/>
          <w:lang w:val="en-US"/>
        </w:rPr>
        <w:t>dihadapi</w:t>
      </w:r>
      <w:proofErr w:type="spellEnd"/>
      <w:r w:rsidRPr="009E565C">
        <w:rPr>
          <w:rFonts w:ascii="Times New Roman" w:hAnsi="Times New Roman"/>
          <w:sz w:val="24"/>
          <w:lang w:val="en-US"/>
        </w:rPr>
        <w:t xml:space="preserve"> bank (</w:t>
      </w:r>
      <w:proofErr w:type="spellStart"/>
      <w:r w:rsidRPr="009E565C">
        <w:rPr>
          <w:rFonts w:ascii="Times New Roman" w:hAnsi="Times New Roman"/>
          <w:sz w:val="24"/>
          <w:lang w:val="en-US"/>
        </w:rPr>
        <w:t>Riyadi</w:t>
      </w:r>
      <w:proofErr w:type="spellEnd"/>
      <w:r w:rsidRPr="009E565C">
        <w:rPr>
          <w:rFonts w:ascii="Times New Roman" w:hAnsi="Times New Roman"/>
          <w:sz w:val="24"/>
          <w:lang w:val="en-US"/>
        </w:rPr>
        <w:t>, 20</w:t>
      </w:r>
      <w:r>
        <w:rPr>
          <w:rFonts w:ascii="Times New Roman" w:hAnsi="Times New Roman"/>
          <w:sz w:val="24"/>
          <w:lang w:val="en-US"/>
        </w:rPr>
        <w:t>11</w:t>
      </w:r>
      <w:r w:rsidRPr="009E565C">
        <w:rPr>
          <w:rFonts w:ascii="Times New Roman" w:hAnsi="Times New Roman"/>
          <w:sz w:val="24"/>
          <w:lang w:val="en-US"/>
        </w:rPr>
        <w:t>).</w:t>
      </w:r>
      <w:r>
        <w:rPr>
          <w:rFonts w:ascii="Times New Roman" w:hAnsi="Times New Roman"/>
          <w:sz w:val="24"/>
          <w:lang w:val="en-US"/>
        </w:rPr>
        <w:t xml:space="preserve"> </w:t>
      </w:r>
      <w:r w:rsidRPr="0012736F">
        <w:rPr>
          <w:rFonts w:ascii="Times New Roman" w:hAnsi="Times New Roman"/>
          <w:sz w:val="24"/>
        </w:rPr>
        <w:t xml:space="preserve">Berdasarkan pada penelitian terdahulu yang </w:t>
      </w:r>
      <w:r w:rsidRPr="0012736F">
        <w:rPr>
          <w:rFonts w:ascii="Times New Roman" w:hAnsi="Times New Roman"/>
          <w:sz w:val="24"/>
        </w:rPr>
        <w:lastRenderedPageBreak/>
        <w:t xml:space="preserve">dilakukan oleh </w:t>
      </w:r>
      <w:proofErr w:type="spellStart"/>
      <w:r w:rsidRPr="009E565C">
        <w:rPr>
          <w:rFonts w:ascii="Times New Roman" w:hAnsi="Times New Roman"/>
          <w:bCs/>
          <w:sz w:val="24"/>
          <w:szCs w:val="24"/>
          <w:lang w:val="en-US"/>
        </w:rPr>
        <w:t>oleh</w:t>
      </w:r>
      <w:proofErr w:type="spellEnd"/>
      <w:r>
        <w:rPr>
          <w:rFonts w:ascii="Times New Roman" w:hAnsi="Times New Roman"/>
          <w:bCs/>
          <w:sz w:val="24"/>
          <w:szCs w:val="24"/>
          <w:lang w:val="en-US"/>
        </w:rPr>
        <w:t xml:space="preserve"> </w:t>
      </w:r>
      <w:r>
        <w:rPr>
          <w:rFonts w:ascii="Times New Roman" w:eastAsia="Times New Roman" w:hAnsi="Times New Roman"/>
          <w:color w:val="000000"/>
          <w:sz w:val="24"/>
          <w:szCs w:val="24"/>
          <w:lang w:val="sv-SE"/>
        </w:rPr>
        <w:t xml:space="preserve">Pratiwi (2012) </w:t>
      </w:r>
      <w:r w:rsidRPr="009E565C">
        <w:rPr>
          <w:rFonts w:ascii="Times New Roman" w:eastAsia="Times New Roman" w:hAnsi="Times New Roman"/>
          <w:color w:val="000000"/>
          <w:sz w:val="24"/>
          <w:szCs w:val="24"/>
          <w:lang w:val="sv-SE"/>
        </w:rPr>
        <w:t xml:space="preserve">yang menunjukkan hasil bahwa </w:t>
      </w:r>
      <w:r w:rsidRPr="009E565C">
        <w:rPr>
          <w:rFonts w:ascii="Times New Roman" w:hAnsi="Times New Roman"/>
          <w:i/>
          <w:sz w:val="24"/>
        </w:rPr>
        <w:t>Non Performing Financing</w:t>
      </w:r>
      <w:r>
        <w:rPr>
          <w:rFonts w:ascii="Times New Roman" w:hAnsi="Times New Roman"/>
          <w:sz w:val="24"/>
        </w:rPr>
        <w:t xml:space="preserve"> </w:t>
      </w:r>
      <w:r>
        <w:rPr>
          <w:rFonts w:ascii="Times New Roman" w:hAnsi="Times New Roman"/>
          <w:sz w:val="24"/>
          <w:lang w:val="en-US"/>
        </w:rPr>
        <w:t>(</w:t>
      </w:r>
      <w:r>
        <w:rPr>
          <w:rFonts w:ascii="Times New Roman" w:eastAsia="Times New Roman" w:hAnsi="Times New Roman"/>
          <w:color w:val="000000"/>
          <w:sz w:val="24"/>
          <w:szCs w:val="24"/>
          <w:lang w:val="sv-SE"/>
        </w:rPr>
        <w:t xml:space="preserve">NPF) berpengaruh negatif </w:t>
      </w:r>
      <w:r w:rsidRPr="009E565C">
        <w:rPr>
          <w:rFonts w:ascii="Times New Roman" w:eastAsia="Times New Roman" w:hAnsi="Times New Roman"/>
          <w:color w:val="000000"/>
          <w:sz w:val="24"/>
          <w:szCs w:val="24"/>
          <w:lang w:val="sv-SE"/>
        </w:rPr>
        <w:t xml:space="preserve">terhadap </w:t>
      </w:r>
      <w:r w:rsidRPr="009E565C">
        <w:rPr>
          <w:rFonts w:ascii="Times New Roman" w:eastAsia="Times New Roman" w:hAnsi="Times New Roman"/>
          <w:i/>
          <w:color w:val="000000"/>
          <w:sz w:val="24"/>
          <w:szCs w:val="24"/>
          <w:lang w:val="sv-SE"/>
        </w:rPr>
        <w:t>Return On Asset</w:t>
      </w:r>
      <w:r w:rsidRPr="009E565C">
        <w:rPr>
          <w:rFonts w:ascii="Times New Roman" w:eastAsia="Times New Roman" w:hAnsi="Times New Roman"/>
          <w:color w:val="000000"/>
          <w:sz w:val="24"/>
          <w:szCs w:val="24"/>
          <w:lang w:val="sv-SE"/>
        </w:rPr>
        <w:t xml:space="preserve"> (ROA).</w:t>
      </w:r>
    </w:p>
    <w:p w:rsidR="00C60CE7" w:rsidRPr="004C25C9" w:rsidRDefault="00C60CE7" w:rsidP="00C60CE7">
      <w:pPr>
        <w:numPr>
          <w:ilvl w:val="0"/>
          <w:numId w:val="6"/>
        </w:numPr>
        <w:spacing w:after="0" w:line="480" w:lineRule="auto"/>
        <w:jc w:val="both"/>
        <w:rPr>
          <w:rFonts w:ascii="Times New Roman" w:hAnsi="Times New Roman"/>
          <w:color w:val="000000"/>
          <w:sz w:val="24"/>
        </w:rPr>
      </w:pPr>
      <w:proofErr w:type="spellStart"/>
      <w:r w:rsidRPr="007D479A">
        <w:rPr>
          <w:rFonts w:ascii="Times New Roman" w:hAnsi="Times New Roman"/>
          <w:color w:val="000000"/>
          <w:sz w:val="24"/>
          <w:lang w:val="en-US"/>
        </w:rPr>
        <w:t>Hubungan</w:t>
      </w:r>
      <w:proofErr w:type="spellEnd"/>
      <w:r w:rsidRPr="007D479A">
        <w:rPr>
          <w:rFonts w:ascii="Times New Roman" w:hAnsi="Times New Roman"/>
          <w:color w:val="000000"/>
          <w:sz w:val="24"/>
          <w:lang w:val="en-US"/>
        </w:rPr>
        <w:t xml:space="preserve"> </w:t>
      </w:r>
      <w:proofErr w:type="spellStart"/>
      <w:r w:rsidRPr="007D479A">
        <w:rPr>
          <w:rFonts w:ascii="Times New Roman" w:hAnsi="Times New Roman"/>
          <w:color w:val="000000"/>
          <w:sz w:val="24"/>
          <w:lang w:val="en-US"/>
        </w:rPr>
        <w:t>Variabel</w:t>
      </w:r>
      <w:proofErr w:type="spellEnd"/>
      <w:r w:rsidRPr="007D479A">
        <w:rPr>
          <w:rFonts w:ascii="Times New Roman" w:hAnsi="Times New Roman"/>
          <w:color w:val="000000"/>
          <w:sz w:val="24"/>
          <w:lang w:val="en-US"/>
        </w:rPr>
        <w:t xml:space="preserve"> </w:t>
      </w:r>
      <w:proofErr w:type="spellStart"/>
      <w:r>
        <w:rPr>
          <w:rFonts w:ascii="Times New Roman" w:hAnsi="Times New Roman"/>
          <w:color w:val="000000"/>
          <w:sz w:val="24"/>
          <w:lang w:val="en-US"/>
        </w:rPr>
        <w:t>Pengaruh</w:t>
      </w:r>
      <w:proofErr w:type="spellEnd"/>
      <w:r w:rsidRPr="005378ED">
        <w:rPr>
          <w:rFonts w:ascii="Times New Roman" w:hAnsi="Times New Roman"/>
          <w:color w:val="000000"/>
          <w:sz w:val="24"/>
        </w:rPr>
        <w:t xml:space="preserve"> </w:t>
      </w:r>
      <w:r w:rsidRPr="004871FC">
        <w:rPr>
          <w:rFonts w:ascii="Times New Roman" w:hAnsi="Times New Roman"/>
          <w:i/>
          <w:iCs/>
          <w:sz w:val="24"/>
          <w:szCs w:val="24"/>
          <w:lang w:val="en-US"/>
        </w:rPr>
        <w:t>Financing to Deposit Ratio</w:t>
      </w:r>
      <w:r>
        <w:rPr>
          <w:rFonts w:ascii="Times New Roman" w:hAnsi="Times New Roman"/>
          <w:i/>
          <w:iCs/>
          <w:sz w:val="24"/>
          <w:szCs w:val="24"/>
          <w:lang w:val="en-US"/>
        </w:rPr>
        <w:t xml:space="preserve"> </w:t>
      </w:r>
      <w:r>
        <w:rPr>
          <w:rFonts w:ascii="Times New Roman" w:hAnsi="Times New Roman"/>
          <w:iCs/>
          <w:sz w:val="24"/>
          <w:szCs w:val="24"/>
          <w:lang w:val="en-US"/>
        </w:rPr>
        <w:t xml:space="preserve">(FDR) </w:t>
      </w:r>
      <w:proofErr w:type="spellStart"/>
      <w:r>
        <w:rPr>
          <w:rFonts w:ascii="Times New Roman" w:hAnsi="Times New Roman"/>
          <w:color w:val="000000"/>
          <w:sz w:val="24"/>
          <w:lang w:val="en-US"/>
        </w:rPr>
        <w:t>terhadap</w:t>
      </w:r>
      <w:proofErr w:type="spellEnd"/>
      <w:r>
        <w:rPr>
          <w:rFonts w:ascii="Times New Roman" w:hAnsi="Times New Roman"/>
          <w:color w:val="000000"/>
          <w:sz w:val="24"/>
          <w:lang w:val="en-US"/>
        </w:rPr>
        <w:t xml:space="preserve"> </w:t>
      </w:r>
      <w:r w:rsidRPr="006B0980">
        <w:rPr>
          <w:rFonts w:ascii="Times New Roman" w:hAnsi="Times New Roman"/>
          <w:i/>
          <w:sz w:val="24"/>
          <w:szCs w:val="24"/>
          <w:lang w:val="en-US"/>
        </w:rPr>
        <w:t xml:space="preserve">Return on Asset </w:t>
      </w:r>
      <w:r>
        <w:rPr>
          <w:rFonts w:ascii="Times New Roman" w:hAnsi="Times New Roman"/>
          <w:sz w:val="24"/>
          <w:szCs w:val="24"/>
          <w:lang w:val="en-US"/>
        </w:rPr>
        <w:t>(ROA)</w:t>
      </w:r>
      <w:r>
        <w:rPr>
          <w:rFonts w:ascii="Times New Roman" w:hAnsi="Times New Roman"/>
          <w:sz w:val="24"/>
          <w:lang w:val="en-US"/>
        </w:rPr>
        <w:t>.</w:t>
      </w:r>
    </w:p>
    <w:p w:rsidR="00C60CE7" w:rsidRPr="004C25C9" w:rsidRDefault="00C60CE7" w:rsidP="00C60CE7">
      <w:pPr>
        <w:spacing w:after="0" w:line="480" w:lineRule="auto"/>
        <w:ind w:left="720" w:firstLine="720"/>
        <w:jc w:val="both"/>
        <w:rPr>
          <w:rFonts w:ascii="Times New Roman" w:hAnsi="Times New Roman"/>
          <w:color w:val="000000"/>
          <w:sz w:val="24"/>
        </w:rPr>
      </w:pPr>
      <w:r w:rsidRPr="004871FC">
        <w:rPr>
          <w:rFonts w:ascii="Times New Roman" w:hAnsi="Times New Roman"/>
          <w:i/>
          <w:color w:val="000000"/>
          <w:sz w:val="24"/>
        </w:rPr>
        <w:t>Financing to Deposit Ratio</w:t>
      </w:r>
      <w:r w:rsidRPr="004871FC">
        <w:rPr>
          <w:rFonts w:ascii="Times New Roman" w:hAnsi="Times New Roman"/>
          <w:color w:val="000000"/>
          <w:sz w:val="24"/>
        </w:rPr>
        <w:t xml:space="preserve"> yang a</w:t>
      </w:r>
      <w:r>
        <w:rPr>
          <w:rFonts w:ascii="Times New Roman" w:hAnsi="Times New Roman"/>
          <w:color w:val="000000"/>
          <w:sz w:val="24"/>
        </w:rPr>
        <w:t xml:space="preserve">nalog </w:t>
      </w:r>
      <w:r w:rsidRPr="004871FC">
        <w:rPr>
          <w:rFonts w:ascii="Times New Roman" w:hAnsi="Times New Roman"/>
          <w:i/>
          <w:color w:val="000000"/>
          <w:sz w:val="24"/>
        </w:rPr>
        <w:t>dengan Loan to Deposit</w:t>
      </w:r>
      <w:r w:rsidRPr="004871FC">
        <w:rPr>
          <w:rFonts w:ascii="Times New Roman" w:hAnsi="Times New Roman"/>
          <w:i/>
          <w:color w:val="000000"/>
          <w:sz w:val="24"/>
          <w:lang w:val="en-US"/>
        </w:rPr>
        <w:t xml:space="preserve"> </w:t>
      </w:r>
      <w:r w:rsidRPr="004871FC">
        <w:rPr>
          <w:rFonts w:ascii="Times New Roman" w:hAnsi="Times New Roman"/>
          <w:i/>
          <w:color w:val="000000"/>
          <w:sz w:val="24"/>
        </w:rPr>
        <w:t>Ratio</w:t>
      </w:r>
      <w:r w:rsidRPr="004871FC">
        <w:rPr>
          <w:rFonts w:ascii="Times New Roman" w:hAnsi="Times New Roman"/>
          <w:color w:val="000000"/>
          <w:sz w:val="24"/>
        </w:rPr>
        <w:t xml:space="preserve"> pada bank konvensional adalah</w:t>
      </w:r>
      <w:r>
        <w:rPr>
          <w:rFonts w:ascii="Times New Roman" w:hAnsi="Times New Roman"/>
          <w:color w:val="000000"/>
          <w:sz w:val="24"/>
        </w:rPr>
        <w:t xml:space="preserve"> perbandingan antara pembiayaan</w:t>
      </w:r>
      <w:r>
        <w:rPr>
          <w:rFonts w:ascii="Times New Roman" w:hAnsi="Times New Roman"/>
          <w:color w:val="000000"/>
          <w:sz w:val="24"/>
          <w:lang w:val="en-US"/>
        </w:rPr>
        <w:t xml:space="preserve"> </w:t>
      </w:r>
      <w:r w:rsidRPr="004871FC">
        <w:rPr>
          <w:rFonts w:ascii="Times New Roman" w:hAnsi="Times New Roman"/>
          <w:color w:val="000000"/>
          <w:sz w:val="24"/>
        </w:rPr>
        <w:t xml:space="preserve">yang diberikan oleh bank dengan </w:t>
      </w:r>
      <w:r>
        <w:rPr>
          <w:rFonts w:ascii="Times New Roman" w:hAnsi="Times New Roman"/>
          <w:color w:val="000000"/>
          <w:sz w:val="24"/>
        </w:rPr>
        <w:t>dana pihak ketiga yang berhasil</w:t>
      </w:r>
      <w:r>
        <w:rPr>
          <w:rFonts w:ascii="Times New Roman" w:hAnsi="Times New Roman"/>
          <w:color w:val="000000"/>
          <w:sz w:val="24"/>
          <w:lang w:val="en-US"/>
        </w:rPr>
        <w:t xml:space="preserve"> </w:t>
      </w:r>
      <w:r w:rsidRPr="004871FC">
        <w:rPr>
          <w:rFonts w:ascii="Times New Roman" w:hAnsi="Times New Roman"/>
          <w:color w:val="000000"/>
          <w:sz w:val="24"/>
        </w:rPr>
        <w:t>dikerahkan oleh bank. Rasio ini dip</w:t>
      </w:r>
      <w:r>
        <w:rPr>
          <w:rFonts w:ascii="Times New Roman" w:hAnsi="Times New Roman"/>
          <w:color w:val="000000"/>
          <w:sz w:val="24"/>
        </w:rPr>
        <w:t>ergunakan untuk mengukur sampai</w:t>
      </w:r>
      <w:r>
        <w:rPr>
          <w:rFonts w:ascii="Times New Roman" w:hAnsi="Times New Roman"/>
          <w:color w:val="000000"/>
          <w:sz w:val="24"/>
          <w:lang w:val="en-US"/>
        </w:rPr>
        <w:t xml:space="preserve"> </w:t>
      </w:r>
      <w:r w:rsidRPr="004871FC">
        <w:rPr>
          <w:rFonts w:ascii="Times New Roman" w:hAnsi="Times New Roman"/>
          <w:color w:val="000000"/>
          <w:sz w:val="24"/>
        </w:rPr>
        <w:t>sejauh mana dana pinjaman yang bersumber</w:t>
      </w:r>
      <w:r>
        <w:rPr>
          <w:rFonts w:ascii="Times New Roman" w:hAnsi="Times New Roman"/>
          <w:color w:val="000000"/>
          <w:sz w:val="24"/>
        </w:rPr>
        <w:t xml:space="preserve"> dari dana pihak ketiga. Tinggi</w:t>
      </w:r>
      <w:r>
        <w:rPr>
          <w:rFonts w:ascii="Times New Roman" w:hAnsi="Times New Roman"/>
          <w:color w:val="000000"/>
          <w:sz w:val="24"/>
          <w:lang w:val="en-US"/>
        </w:rPr>
        <w:t xml:space="preserve"> </w:t>
      </w:r>
      <w:r w:rsidRPr="004871FC">
        <w:rPr>
          <w:rFonts w:ascii="Times New Roman" w:hAnsi="Times New Roman"/>
          <w:color w:val="000000"/>
          <w:sz w:val="24"/>
        </w:rPr>
        <w:t>rendahnya rasio ini menunjukkan ti</w:t>
      </w:r>
      <w:r>
        <w:rPr>
          <w:rFonts w:ascii="Times New Roman" w:hAnsi="Times New Roman"/>
          <w:color w:val="000000"/>
          <w:sz w:val="24"/>
        </w:rPr>
        <w:t>ngkat likuiditas bank tersebut.</w:t>
      </w:r>
      <w:r>
        <w:rPr>
          <w:rFonts w:ascii="Times New Roman" w:hAnsi="Times New Roman"/>
          <w:color w:val="000000"/>
          <w:sz w:val="24"/>
          <w:lang w:val="en-US"/>
        </w:rPr>
        <w:t xml:space="preserve"> </w:t>
      </w:r>
      <w:r w:rsidRPr="004871FC">
        <w:rPr>
          <w:rFonts w:ascii="Times New Roman" w:hAnsi="Times New Roman"/>
          <w:color w:val="000000"/>
          <w:sz w:val="24"/>
        </w:rPr>
        <w:t xml:space="preserve">Sehingga semakin tinggi angka FDR </w:t>
      </w:r>
      <w:r>
        <w:rPr>
          <w:rFonts w:ascii="Times New Roman" w:hAnsi="Times New Roman"/>
          <w:color w:val="000000"/>
          <w:sz w:val="24"/>
        </w:rPr>
        <w:t>suatu bank, berarti digambarkan</w:t>
      </w:r>
      <w:r>
        <w:rPr>
          <w:rFonts w:ascii="Times New Roman" w:hAnsi="Times New Roman"/>
          <w:color w:val="000000"/>
          <w:sz w:val="24"/>
          <w:lang w:val="en-US"/>
        </w:rPr>
        <w:t xml:space="preserve"> </w:t>
      </w:r>
      <w:r w:rsidRPr="004871FC">
        <w:rPr>
          <w:rFonts w:ascii="Times New Roman" w:hAnsi="Times New Roman"/>
          <w:color w:val="000000"/>
          <w:sz w:val="24"/>
        </w:rPr>
        <w:t>sebagai bank yang kurang likuid diban</w:t>
      </w:r>
      <w:r>
        <w:rPr>
          <w:rFonts w:ascii="Times New Roman" w:hAnsi="Times New Roman"/>
          <w:color w:val="000000"/>
          <w:sz w:val="24"/>
        </w:rPr>
        <w:t>ding dengan bank yang mempunyai</w:t>
      </w:r>
      <w:r>
        <w:rPr>
          <w:rFonts w:ascii="Times New Roman" w:hAnsi="Times New Roman"/>
          <w:color w:val="000000"/>
          <w:sz w:val="24"/>
          <w:lang w:val="en-US"/>
        </w:rPr>
        <w:t xml:space="preserve"> </w:t>
      </w:r>
      <w:r w:rsidRPr="004871FC">
        <w:rPr>
          <w:rFonts w:ascii="Times New Roman" w:hAnsi="Times New Roman"/>
          <w:color w:val="000000"/>
          <w:sz w:val="24"/>
        </w:rPr>
        <w:t>angka rasio lebih kecil. (Muhammad, 2</w:t>
      </w:r>
      <w:r>
        <w:rPr>
          <w:rFonts w:ascii="Times New Roman" w:hAnsi="Times New Roman"/>
          <w:color w:val="000000"/>
          <w:sz w:val="24"/>
        </w:rPr>
        <w:t>0</w:t>
      </w:r>
      <w:r>
        <w:rPr>
          <w:rFonts w:ascii="Times New Roman" w:hAnsi="Times New Roman"/>
          <w:color w:val="000000"/>
          <w:sz w:val="24"/>
          <w:lang w:val="en-US"/>
        </w:rPr>
        <w:t>11</w:t>
      </w:r>
      <w:r>
        <w:rPr>
          <w:rFonts w:ascii="Times New Roman" w:hAnsi="Times New Roman"/>
          <w:color w:val="000000"/>
          <w:sz w:val="24"/>
        </w:rPr>
        <w:t>). Sebaliknya semakin rendah</w:t>
      </w:r>
      <w:r>
        <w:rPr>
          <w:rFonts w:ascii="Times New Roman" w:hAnsi="Times New Roman"/>
          <w:color w:val="000000"/>
          <w:sz w:val="24"/>
          <w:lang w:val="en-US"/>
        </w:rPr>
        <w:t xml:space="preserve"> </w:t>
      </w:r>
      <w:r w:rsidRPr="004871FC">
        <w:rPr>
          <w:rFonts w:ascii="Times New Roman" w:hAnsi="Times New Roman"/>
          <w:color w:val="000000"/>
          <w:sz w:val="24"/>
        </w:rPr>
        <w:t>FDR menunjukkan kurangnya efektifitas</w:t>
      </w:r>
      <w:r>
        <w:rPr>
          <w:rFonts w:ascii="Times New Roman" w:hAnsi="Times New Roman"/>
          <w:color w:val="000000"/>
          <w:sz w:val="24"/>
        </w:rPr>
        <w:t xml:space="preserve"> bank dalam menyalurkan </w:t>
      </w:r>
      <w:proofErr w:type="spellStart"/>
      <w:r>
        <w:rPr>
          <w:rFonts w:ascii="Times New Roman" w:hAnsi="Times New Roman"/>
          <w:sz w:val="24"/>
          <w:lang w:val="en-US"/>
        </w:rPr>
        <w:t>pembiayaan</w:t>
      </w:r>
      <w:proofErr w:type="spellEnd"/>
      <w:r>
        <w:rPr>
          <w:rFonts w:ascii="Times New Roman" w:hAnsi="Times New Roman"/>
          <w:color w:val="000000"/>
          <w:sz w:val="24"/>
        </w:rPr>
        <w:t>.</w:t>
      </w:r>
      <w:r>
        <w:rPr>
          <w:rFonts w:ascii="Times New Roman" w:hAnsi="Times New Roman"/>
          <w:color w:val="000000"/>
          <w:sz w:val="24"/>
          <w:lang w:val="en-US"/>
        </w:rPr>
        <w:t xml:space="preserve"> </w:t>
      </w:r>
      <w:r w:rsidRPr="004871FC">
        <w:rPr>
          <w:rFonts w:ascii="Times New Roman" w:hAnsi="Times New Roman"/>
          <w:color w:val="000000"/>
          <w:sz w:val="24"/>
        </w:rPr>
        <w:t xml:space="preserve">Jika rasio LDR </w:t>
      </w:r>
      <w:proofErr w:type="spellStart"/>
      <w:r>
        <w:rPr>
          <w:rFonts w:ascii="Times New Roman" w:hAnsi="Times New Roman"/>
          <w:color w:val="000000"/>
          <w:sz w:val="24"/>
          <w:lang w:val="en-US"/>
        </w:rPr>
        <w:t>atau</w:t>
      </w:r>
      <w:proofErr w:type="spellEnd"/>
      <w:r>
        <w:rPr>
          <w:rFonts w:ascii="Times New Roman" w:hAnsi="Times New Roman"/>
          <w:color w:val="000000"/>
          <w:sz w:val="24"/>
          <w:lang w:val="en-US"/>
        </w:rPr>
        <w:t xml:space="preserve"> FDR </w:t>
      </w:r>
      <w:r w:rsidRPr="004871FC">
        <w:rPr>
          <w:rFonts w:ascii="Times New Roman" w:hAnsi="Times New Roman"/>
          <w:color w:val="000000"/>
          <w:sz w:val="24"/>
        </w:rPr>
        <w:t>bank berada pada st</w:t>
      </w:r>
      <w:r>
        <w:rPr>
          <w:rFonts w:ascii="Times New Roman" w:hAnsi="Times New Roman"/>
          <w:color w:val="000000"/>
          <w:sz w:val="24"/>
        </w:rPr>
        <w:t>andar yang ditetapkan oleh Bank</w:t>
      </w:r>
      <w:r>
        <w:rPr>
          <w:rFonts w:ascii="Times New Roman" w:hAnsi="Times New Roman"/>
          <w:color w:val="000000"/>
          <w:sz w:val="24"/>
          <w:lang w:val="en-US"/>
        </w:rPr>
        <w:t xml:space="preserve"> </w:t>
      </w:r>
      <w:r w:rsidRPr="004871FC">
        <w:rPr>
          <w:rFonts w:ascii="Times New Roman" w:hAnsi="Times New Roman"/>
          <w:color w:val="000000"/>
          <w:sz w:val="24"/>
        </w:rPr>
        <w:t>Indonesia, maka laba yang diperoleh oleh bank tersebut akan meni</w:t>
      </w:r>
      <w:r>
        <w:rPr>
          <w:rFonts w:ascii="Times New Roman" w:hAnsi="Times New Roman"/>
          <w:color w:val="000000"/>
          <w:sz w:val="24"/>
        </w:rPr>
        <w:t>ngkat</w:t>
      </w:r>
      <w:r>
        <w:rPr>
          <w:rFonts w:ascii="Times New Roman" w:hAnsi="Times New Roman"/>
          <w:color w:val="000000"/>
          <w:sz w:val="24"/>
          <w:lang w:val="en-US"/>
        </w:rPr>
        <w:t xml:space="preserve"> </w:t>
      </w:r>
      <w:r w:rsidRPr="004871FC">
        <w:rPr>
          <w:rFonts w:ascii="Times New Roman" w:hAnsi="Times New Roman"/>
          <w:color w:val="000000"/>
          <w:sz w:val="24"/>
        </w:rPr>
        <w:t xml:space="preserve">(dengan asumsi bank tersebut mampu menyalurkan </w:t>
      </w:r>
      <w:proofErr w:type="spellStart"/>
      <w:r>
        <w:rPr>
          <w:rFonts w:ascii="Times New Roman" w:hAnsi="Times New Roman"/>
          <w:sz w:val="24"/>
          <w:lang w:val="en-US"/>
        </w:rPr>
        <w:t>pembiayaan</w:t>
      </w:r>
      <w:proofErr w:type="spellEnd"/>
      <w:r w:rsidRPr="004871FC">
        <w:rPr>
          <w:rFonts w:ascii="Times New Roman" w:hAnsi="Times New Roman"/>
          <w:color w:val="000000"/>
          <w:sz w:val="24"/>
        </w:rPr>
        <w:t xml:space="preserve"> dengan</w:t>
      </w:r>
      <w:r>
        <w:rPr>
          <w:rFonts w:ascii="Times New Roman" w:hAnsi="Times New Roman"/>
          <w:color w:val="000000"/>
          <w:sz w:val="24"/>
          <w:lang w:val="en-US"/>
        </w:rPr>
        <w:t xml:space="preserve"> </w:t>
      </w:r>
      <w:r w:rsidRPr="004871FC">
        <w:rPr>
          <w:rFonts w:ascii="Times New Roman" w:hAnsi="Times New Roman"/>
          <w:color w:val="000000"/>
          <w:sz w:val="24"/>
        </w:rPr>
        <w:t xml:space="preserve">efektif). </w:t>
      </w:r>
      <w:proofErr w:type="spellStart"/>
      <w:proofErr w:type="gramStart"/>
      <w:r w:rsidRPr="004871FC">
        <w:rPr>
          <w:rFonts w:ascii="Times New Roman" w:hAnsi="Times New Roman"/>
          <w:color w:val="000000"/>
          <w:sz w:val="24"/>
          <w:lang w:val="en-US"/>
        </w:rPr>
        <w:t>Berdasarkan</w:t>
      </w:r>
      <w:proofErr w:type="spellEnd"/>
      <w:r w:rsidRPr="004871FC">
        <w:rPr>
          <w:rFonts w:ascii="Times New Roman" w:hAnsi="Times New Roman"/>
          <w:color w:val="000000"/>
          <w:sz w:val="24"/>
          <w:lang w:val="en-US"/>
        </w:rPr>
        <w:t xml:space="preserve"> </w:t>
      </w:r>
      <w:proofErr w:type="spellStart"/>
      <w:r w:rsidRPr="004871FC">
        <w:rPr>
          <w:rFonts w:ascii="Times New Roman" w:hAnsi="Times New Roman"/>
          <w:color w:val="000000"/>
          <w:sz w:val="24"/>
          <w:lang w:val="en-US"/>
        </w:rPr>
        <w:t>penelitian</w:t>
      </w:r>
      <w:proofErr w:type="spellEnd"/>
      <w:r>
        <w:rPr>
          <w:rFonts w:ascii="Times New Roman" w:hAnsi="Times New Roman"/>
          <w:color w:val="000000"/>
          <w:sz w:val="24"/>
          <w:lang w:val="en-US"/>
        </w:rPr>
        <w:t xml:space="preserve"> </w:t>
      </w:r>
      <w:r>
        <w:rPr>
          <w:rFonts w:ascii="Times New Roman" w:eastAsia="Times New Roman" w:hAnsi="Times New Roman"/>
          <w:color w:val="000000"/>
          <w:sz w:val="24"/>
          <w:szCs w:val="24"/>
          <w:lang w:val="sv-SE"/>
        </w:rPr>
        <w:t xml:space="preserve">Pratiwi (2012) </w:t>
      </w:r>
      <w:r w:rsidRPr="004871FC">
        <w:rPr>
          <w:rFonts w:ascii="Times New Roman" w:hAnsi="Times New Roman"/>
          <w:i/>
          <w:color w:val="000000"/>
          <w:sz w:val="24"/>
        </w:rPr>
        <w:t>Financing to Deposit Ratio</w:t>
      </w:r>
      <w:r>
        <w:rPr>
          <w:rFonts w:ascii="Times New Roman" w:eastAsia="Times New Roman" w:hAnsi="Times New Roman"/>
          <w:color w:val="000000"/>
          <w:sz w:val="24"/>
          <w:szCs w:val="24"/>
          <w:lang w:val="sv-SE"/>
        </w:rPr>
        <w:t xml:space="preserve"> (FDR) </w:t>
      </w:r>
      <w:r w:rsidRPr="006B2872">
        <w:rPr>
          <w:rFonts w:ascii="Times New Roman" w:eastAsia="Times New Roman" w:hAnsi="Times New Roman"/>
          <w:color w:val="000000"/>
          <w:sz w:val="24"/>
          <w:szCs w:val="24"/>
          <w:lang w:val="sv-SE"/>
        </w:rPr>
        <w:t xml:space="preserve">berpengaruh positif dan signifikan terhadap </w:t>
      </w:r>
      <w:r w:rsidRPr="006B0980">
        <w:rPr>
          <w:rFonts w:ascii="Times New Roman" w:hAnsi="Times New Roman"/>
          <w:i/>
          <w:sz w:val="24"/>
          <w:szCs w:val="24"/>
          <w:lang w:val="en-US"/>
        </w:rPr>
        <w:t xml:space="preserve">Return on Asset </w:t>
      </w:r>
      <w:r>
        <w:rPr>
          <w:rFonts w:ascii="Times New Roman" w:hAnsi="Times New Roman"/>
          <w:sz w:val="24"/>
          <w:szCs w:val="24"/>
          <w:lang w:val="en-US"/>
        </w:rPr>
        <w:t>(</w:t>
      </w:r>
      <w:r w:rsidRPr="006B2872">
        <w:rPr>
          <w:rFonts w:ascii="Times New Roman" w:eastAsia="Times New Roman" w:hAnsi="Times New Roman"/>
          <w:color w:val="000000"/>
          <w:sz w:val="24"/>
          <w:szCs w:val="24"/>
          <w:lang w:val="sv-SE"/>
        </w:rPr>
        <w:t>ROA</w:t>
      </w:r>
      <w:r>
        <w:rPr>
          <w:rFonts w:ascii="Times New Roman" w:eastAsia="Times New Roman" w:hAnsi="Times New Roman"/>
          <w:color w:val="000000"/>
          <w:sz w:val="24"/>
          <w:szCs w:val="24"/>
          <w:lang w:val="sv-SE"/>
        </w:rPr>
        <w:t>).</w:t>
      </w:r>
      <w:proofErr w:type="gramEnd"/>
    </w:p>
    <w:p w:rsidR="00C60CE7" w:rsidRPr="004C25C9" w:rsidRDefault="00C60CE7" w:rsidP="00C60CE7">
      <w:pPr>
        <w:numPr>
          <w:ilvl w:val="0"/>
          <w:numId w:val="6"/>
        </w:numPr>
        <w:spacing w:after="0" w:line="480" w:lineRule="auto"/>
        <w:jc w:val="both"/>
        <w:rPr>
          <w:rFonts w:ascii="Times New Roman" w:hAnsi="Times New Roman"/>
          <w:color w:val="000000"/>
          <w:sz w:val="24"/>
        </w:rPr>
      </w:pPr>
      <w:proofErr w:type="spellStart"/>
      <w:r w:rsidRPr="007D479A">
        <w:rPr>
          <w:rFonts w:ascii="Times New Roman" w:hAnsi="Times New Roman"/>
          <w:color w:val="000000"/>
          <w:sz w:val="24"/>
          <w:lang w:val="en-US"/>
        </w:rPr>
        <w:t>Hubungan</w:t>
      </w:r>
      <w:proofErr w:type="spellEnd"/>
      <w:r w:rsidRPr="007D479A">
        <w:rPr>
          <w:rFonts w:ascii="Times New Roman" w:hAnsi="Times New Roman"/>
          <w:color w:val="000000"/>
          <w:sz w:val="24"/>
          <w:lang w:val="en-US"/>
        </w:rPr>
        <w:t xml:space="preserve"> </w:t>
      </w:r>
      <w:proofErr w:type="spellStart"/>
      <w:r w:rsidRPr="007D479A">
        <w:rPr>
          <w:rFonts w:ascii="Times New Roman" w:hAnsi="Times New Roman"/>
          <w:color w:val="000000"/>
          <w:sz w:val="24"/>
          <w:lang w:val="en-US"/>
        </w:rPr>
        <w:t>Variabel</w:t>
      </w:r>
      <w:proofErr w:type="spellEnd"/>
      <w:r w:rsidRPr="007D479A">
        <w:rPr>
          <w:rFonts w:ascii="Times New Roman" w:hAnsi="Times New Roman"/>
          <w:color w:val="000000"/>
          <w:sz w:val="24"/>
          <w:lang w:val="en-US"/>
        </w:rPr>
        <w:t xml:space="preserve"> </w:t>
      </w:r>
      <w:proofErr w:type="spellStart"/>
      <w:r>
        <w:rPr>
          <w:rFonts w:ascii="Times New Roman" w:hAnsi="Times New Roman"/>
          <w:color w:val="000000"/>
          <w:sz w:val="24"/>
          <w:lang w:val="en-US"/>
        </w:rPr>
        <w:t>Pengaruh</w:t>
      </w:r>
      <w:proofErr w:type="spellEnd"/>
      <w:r w:rsidRPr="005378ED">
        <w:rPr>
          <w:rFonts w:ascii="Times New Roman" w:hAnsi="Times New Roman"/>
          <w:color w:val="000000"/>
          <w:sz w:val="24"/>
        </w:rPr>
        <w:t xml:space="preserve"> </w:t>
      </w:r>
      <w:proofErr w:type="spellStart"/>
      <w:r>
        <w:rPr>
          <w:rFonts w:ascii="Times New Roman" w:hAnsi="Times New Roman"/>
          <w:sz w:val="24"/>
          <w:lang w:val="en-US"/>
        </w:rPr>
        <w:t>biaya</w:t>
      </w:r>
      <w:proofErr w:type="spellEnd"/>
      <w:r>
        <w:rPr>
          <w:rFonts w:ascii="Times New Roman" w:hAnsi="Times New Roman"/>
          <w:sz w:val="24"/>
          <w:lang w:val="en-US"/>
        </w:rPr>
        <w:t xml:space="preserve"> </w:t>
      </w:r>
      <w:proofErr w:type="spellStart"/>
      <w:r>
        <w:rPr>
          <w:rFonts w:ascii="Times New Roman" w:hAnsi="Times New Roman"/>
          <w:sz w:val="24"/>
          <w:lang w:val="en-US"/>
        </w:rPr>
        <w:t>operasional</w:t>
      </w:r>
      <w:proofErr w:type="spellEnd"/>
      <w:r>
        <w:rPr>
          <w:rFonts w:ascii="Times New Roman" w:hAnsi="Times New Roman"/>
          <w:sz w:val="24"/>
          <w:lang w:val="en-US"/>
        </w:rPr>
        <w:t xml:space="preserve"> </w:t>
      </w:r>
      <w:proofErr w:type="spellStart"/>
      <w:r>
        <w:rPr>
          <w:rFonts w:ascii="Times New Roman" w:hAnsi="Times New Roman"/>
          <w:sz w:val="24"/>
          <w:lang w:val="en-US"/>
        </w:rPr>
        <w:t>pendapatan</w:t>
      </w:r>
      <w:proofErr w:type="spellEnd"/>
      <w:r>
        <w:rPr>
          <w:rFonts w:ascii="Times New Roman" w:hAnsi="Times New Roman"/>
          <w:sz w:val="24"/>
          <w:lang w:val="en-US"/>
        </w:rPr>
        <w:t xml:space="preserve"> </w:t>
      </w:r>
      <w:proofErr w:type="spellStart"/>
      <w:r>
        <w:rPr>
          <w:rFonts w:ascii="Times New Roman" w:hAnsi="Times New Roman"/>
          <w:sz w:val="24"/>
          <w:lang w:val="en-US"/>
        </w:rPr>
        <w:t>operasional</w:t>
      </w:r>
      <w:proofErr w:type="spellEnd"/>
      <w:r>
        <w:rPr>
          <w:rFonts w:ascii="Times New Roman" w:hAnsi="Times New Roman"/>
          <w:sz w:val="24"/>
          <w:lang w:val="en-US"/>
        </w:rPr>
        <w:t xml:space="preserve"> </w:t>
      </w:r>
      <w:r w:rsidRPr="00334CA9">
        <w:rPr>
          <w:rFonts w:ascii="Times New Roman" w:hAnsi="Times New Roman"/>
          <w:iCs/>
          <w:sz w:val="24"/>
          <w:szCs w:val="24"/>
          <w:lang w:val="en-US"/>
        </w:rPr>
        <w:t>(</w:t>
      </w:r>
      <w:r>
        <w:rPr>
          <w:rFonts w:ascii="Times New Roman" w:hAnsi="Times New Roman"/>
          <w:iCs/>
          <w:sz w:val="24"/>
          <w:szCs w:val="24"/>
          <w:lang w:val="en-US"/>
        </w:rPr>
        <w:t>BOPO</w:t>
      </w:r>
      <w:r w:rsidRPr="00334CA9">
        <w:rPr>
          <w:rFonts w:ascii="Times New Roman" w:hAnsi="Times New Roman"/>
          <w:iCs/>
          <w:sz w:val="24"/>
          <w:szCs w:val="24"/>
          <w:lang w:val="en-US"/>
        </w:rPr>
        <w:t>)</w:t>
      </w:r>
      <w:r>
        <w:rPr>
          <w:rFonts w:ascii="Times New Roman" w:hAnsi="Times New Roman"/>
          <w:iCs/>
          <w:sz w:val="24"/>
          <w:szCs w:val="24"/>
          <w:lang w:val="en-US"/>
        </w:rPr>
        <w:t xml:space="preserve"> </w:t>
      </w:r>
      <w:proofErr w:type="spellStart"/>
      <w:r>
        <w:rPr>
          <w:rFonts w:ascii="Times New Roman" w:hAnsi="Times New Roman"/>
          <w:color w:val="000000"/>
          <w:sz w:val="24"/>
          <w:lang w:val="en-US"/>
        </w:rPr>
        <w:t>terhadap</w:t>
      </w:r>
      <w:proofErr w:type="spellEnd"/>
      <w:r>
        <w:rPr>
          <w:rFonts w:ascii="Times New Roman" w:hAnsi="Times New Roman"/>
          <w:color w:val="000000"/>
          <w:sz w:val="24"/>
          <w:lang w:val="en-US"/>
        </w:rPr>
        <w:t xml:space="preserve"> </w:t>
      </w:r>
      <w:r w:rsidRPr="006B0980">
        <w:rPr>
          <w:rFonts w:ascii="Times New Roman" w:hAnsi="Times New Roman"/>
          <w:i/>
          <w:sz w:val="24"/>
          <w:szCs w:val="24"/>
          <w:lang w:val="en-US"/>
        </w:rPr>
        <w:t xml:space="preserve">Return on Asset </w:t>
      </w:r>
      <w:r>
        <w:rPr>
          <w:rFonts w:ascii="Times New Roman" w:hAnsi="Times New Roman"/>
          <w:sz w:val="24"/>
          <w:szCs w:val="24"/>
          <w:lang w:val="en-US"/>
        </w:rPr>
        <w:t>(ROA)</w:t>
      </w:r>
      <w:r>
        <w:rPr>
          <w:rFonts w:ascii="Times New Roman" w:hAnsi="Times New Roman"/>
          <w:sz w:val="24"/>
          <w:lang w:val="en-US"/>
        </w:rPr>
        <w:t>.</w:t>
      </w:r>
    </w:p>
    <w:p w:rsidR="00C60CE7" w:rsidRDefault="00C60CE7" w:rsidP="00C60CE7">
      <w:pPr>
        <w:spacing w:after="0" w:line="480" w:lineRule="auto"/>
        <w:ind w:left="720" w:firstLine="720"/>
        <w:jc w:val="both"/>
        <w:rPr>
          <w:rFonts w:ascii="Times New Roman" w:eastAsia="Times New Roman" w:hAnsi="Times New Roman"/>
          <w:color w:val="000000"/>
          <w:sz w:val="24"/>
          <w:szCs w:val="24"/>
          <w:lang w:val="sv-SE"/>
        </w:rPr>
      </w:pPr>
      <w:r w:rsidRPr="009E565C">
        <w:rPr>
          <w:rFonts w:ascii="Times New Roman" w:hAnsi="Times New Roman"/>
          <w:bCs/>
          <w:sz w:val="24"/>
          <w:szCs w:val="24"/>
        </w:rPr>
        <w:t xml:space="preserve">BOPO adalah rasio perbandingan </w:t>
      </w:r>
      <w:r>
        <w:rPr>
          <w:rFonts w:ascii="Times New Roman" w:hAnsi="Times New Roman"/>
          <w:bCs/>
          <w:sz w:val="24"/>
          <w:szCs w:val="24"/>
        </w:rPr>
        <w:t>antara Biaya Operasional dengan</w:t>
      </w:r>
      <w:r>
        <w:rPr>
          <w:rFonts w:ascii="Times New Roman" w:hAnsi="Times New Roman"/>
          <w:bCs/>
          <w:sz w:val="24"/>
          <w:szCs w:val="24"/>
          <w:lang w:val="en-US"/>
        </w:rPr>
        <w:t xml:space="preserve"> </w:t>
      </w:r>
      <w:r w:rsidRPr="009E565C">
        <w:rPr>
          <w:rFonts w:ascii="Times New Roman" w:hAnsi="Times New Roman"/>
          <w:bCs/>
          <w:sz w:val="24"/>
          <w:szCs w:val="24"/>
        </w:rPr>
        <w:t>Pendapatan Operasional, semakin re</w:t>
      </w:r>
      <w:r>
        <w:rPr>
          <w:rFonts w:ascii="Times New Roman" w:hAnsi="Times New Roman"/>
          <w:bCs/>
          <w:sz w:val="24"/>
          <w:szCs w:val="24"/>
        </w:rPr>
        <w:t>ndah tingkat rasio BOPO berarti</w:t>
      </w:r>
      <w:r>
        <w:rPr>
          <w:rFonts w:ascii="Times New Roman" w:hAnsi="Times New Roman"/>
          <w:bCs/>
          <w:sz w:val="24"/>
          <w:szCs w:val="24"/>
          <w:lang w:val="en-US"/>
        </w:rPr>
        <w:t xml:space="preserve"> </w:t>
      </w:r>
      <w:r w:rsidRPr="009E565C">
        <w:rPr>
          <w:rFonts w:ascii="Times New Roman" w:hAnsi="Times New Roman"/>
          <w:bCs/>
          <w:sz w:val="24"/>
          <w:szCs w:val="24"/>
        </w:rPr>
        <w:t>semakin baik kinerja manajemen bank terse</w:t>
      </w:r>
      <w:r>
        <w:rPr>
          <w:rFonts w:ascii="Times New Roman" w:hAnsi="Times New Roman"/>
          <w:bCs/>
          <w:sz w:val="24"/>
          <w:szCs w:val="24"/>
        </w:rPr>
        <w:t>but, karena lebih efisien dalam</w:t>
      </w:r>
      <w:r>
        <w:rPr>
          <w:rFonts w:ascii="Times New Roman" w:hAnsi="Times New Roman"/>
          <w:bCs/>
          <w:sz w:val="24"/>
          <w:szCs w:val="24"/>
          <w:lang w:val="en-US"/>
        </w:rPr>
        <w:t xml:space="preserve"> </w:t>
      </w:r>
      <w:r w:rsidRPr="009E565C">
        <w:rPr>
          <w:rFonts w:ascii="Times New Roman" w:hAnsi="Times New Roman"/>
          <w:bCs/>
          <w:sz w:val="24"/>
          <w:szCs w:val="24"/>
        </w:rPr>
        <w:t>menggunakan sumber daya yang ada di p</w:t>
      </w:r>
      <w:r>
        <w:rPr>
          <w:rFonts w:ascii="Times New Roman" w:hAnsi="Times New Roman"/>
          <w:bCs/>
          <w:sz w:val="24"/>
          <w:szCs w:val="24"/>
        </w:rPr>
        <w:t>erusahaan (Riyadi, 2006). Hasbi</w:t>
      </w:r>
      <w:r>
        <w:rPr>
          <w:rFonts w:ascii="Times New Roman" w:hAnsi="Times New Roman"/>
          <w:bCs/>
          <w:sz w:val="24"/>
          <w:szCs w:val="24"/>
          <w:lang w:val="en-US"/>
        </w:rPr>
        <w:t xml:space="preserve"> </w:t>
      </w:r>
      <w:r w:rsidRPr="009E565C">
        <w:rPr>
          <w:rFonts w:ascii="Times New Roman" w:hAnsi="Times New Roman"/>
          <w:bCs/>
          <w:sz w:val="24"/>
          <w:szCs w:val="24"/>
        </w:rPr>
        <w:t>(2011) menambahkan bahwa semakin kecil r</w:t>
      </w:r>
      <w:r>
        <w:rPr>
          <w:rFonts w:ascii="Times New Roman" w:hAnsi="Times New Roman"/>
          <w:bCs/>
          <w:sz w:val="24"/>
          <w:szCs w:val="24"/>
        </w:rPr>
        <w:t>asio ini, berarti bahwa kinerja</w:t>
      </w:r>
      <w:r>
        <w:rPr>
          <w:rFonts w:ascii="Times New Roman" w:hAnsi="Times New Roman"/>
          <w:bCs/>
          <w:sz w:val="24"/>
          <w:szCs w:val="24"/>
          <w:lang w:val="en-US"/>
        </w:rPr>
        <w:t xml:space="preserve"> </w:t>
      </w:r>
      <w:r w:rsidRPr="009E565C">
        <w:rPr>
          <w:rFonts w:ascii="Times New Roman" w:hAnsi="Times New Roman"/>
          <w:bCs/>
          <w:sz w:val="24"/>
          <w:szCs w:val="24"/>
        </w:rPr>
        <w:t xml:space="preserve">bank semakin baik. Sehingga dapat </w:t>
      </w:r>
      <w:r w:rsidRPr="009E565C">
        <w:rPr>
          <w:rFonts w:ascii="Times New Roman" w:hAnsi="Times New Roman"/>
          <w:bCs/>
          <w:sz w:val="24"/>
          <w:szCs w:val="24"/>
        </w:rPr>
        <w:lastRenderedPageBreak/>
        <w:t xml:space="preserve">ditarik </w:t>
      </w:r>
      <w:r>
        <w:rPr>
          <w:rFonts w:ascii="Times New Roman" w:hAnsi="Times New Roman"/>
          <w:bCs/>
          <w:sz w:val="24"/>
          <w:szCs w:val="24"/>
        </w:rPr>
        <w:t>kesimpulan bahwa variabel</w:t>
      </w:r>
      <w:r>
        <w:rPr>
          <w:rFonts w:ascii="Times New Roman" w:hAnsi="Times New Roman"/>
          <w:bCs/>
          <w:sz w:val="24"/>
          <w:szCs w:val="24"/>
          <w:lang w:val="en-US"/>
        </w:rPr>
        <w:t xml:space="preserve"> </w:t>
      </w:r>
      <w:r w:rsidRPr="009E565C">
        <w:rPr>
          <w:rFonts w:ascii="Times New Roman" w:hAnsi="Times New Roman"/>
          <w:bCs/>
          <w:sz w:val="24"/>
          <w:szCs w:val="24"/>
        </w:rPr>
        <w:t xml:space="preserve">efisiensi operasi yang diproksikan </w:t>
      </w:r>
      <w:r>
        <w:rPr>
          <w:rFonts w:ascii="Times New Roman" w:hAnsi="Times New Roman"/>
          <w:bCs/>
          <w:sz w:val="24"/>
          <w:szCs w:val="24"/>
        </w:rPr>
        <w:t>dengan BOPO berpengaruh negatif</w:t>
      </w:r>
      <w:r>
        <w:rPr>
          <w:rFonts w:ascii="Times New Roman" w:hAnsi="Times New Roman"/>
          <w:bCs/>
          <w:sz w:val="24"/>
          <w:szCs w:val="24"/>
          <w:lang w:val="en-US"/>
        </w:rPr>
        <w:t xml:space="preserve"> </w:t>
      </w:r>
      <w:r w:rsidRPr="009E565C">
        <w:rPr>
          <w:rFonts w:ascii="Times New Roman" w:hAnsi="Times New Roman"/>
          <w:bCs/>
          <w:sz w:val="24"/>
          <w:szCs w:val="24"/>
        </w:rPr>
        <w:t>terhadap kinerja perbankan yang dip</w:t>
      </w:r>
      <w:r>
        <w:rPr>
          <w:rFonts w:ascii="Times New Roman" w:hAnsi="Times New Roman"/>
          <w:bCs/>
          <w:sz w:val="24"/>
          <w:szCs w:val="24"/>
        </w:rPr>
        <w:t xml:space="preserve">roksikan dengan </w:t>
      </w:r>
      <w:r w:rsidRPr="009E565C">
        <w:rPr>
          <w:rFonts w:ascii="Times New Roman" w:hAnsi="Times New Roman"/>
          <w:bCs/>
          <w:i/>
          <w:sz w:val="24"/>
          <w:szCs w:val="24"/>
        </w:rPr>
        <w:t>Return On Asset</w:t>
      </w:r>
      <w:r>
        <w:rPr>
          <w:rFonts w:ascii="Times New Roman" w:hAnsi="Times New Roman"/>
          <w:bCs/>
          <w:sz w:val="24"/>
          <w:szCs w:val="24"/>
          <w:lang w:val="en-US"/>
        </w:rPr>
        <w:t xml:space="preserve"> </w:t>
      </w:r>
      <w:r w:rsidRPr="009E565C">
        <w:rPr>
          <w:rFonts w:ascii="Times New Roman" w:hAnsi="Times New Roman"/>
          <w:bCs/>
          <w:sz w:val="24"/>
          <w:szCs w:val="24"/>
        </w:rPr>
        <w:t>(ROA).</w:t>
      </w:r>
      <w:r>
        <w:rPr>
          <w:rFonts w:ascii="Times New Roman" w:hAnsi="Times New Roman"/>
          <w:bCs/>
          <w:sz w:val="24"/>
          <w:szCs w:val="24"/>
          <w:lang w:val="en-US"/>
        </w:rPr>
        <w:t xml:space="preserve"> </w:t>
      </w:r>
      <w:proofErr w:type="gramStart"/>
      <w:r w:rsidRPr="009E565C">
        <w:rPr>
          <w:rFonts w:ascii="Times New Roman" w:hAnsi="Times New Roman"/>
          <w:bCs/>
          <w:sz w:val="24"/>
          <w:szCs w:val="24"/>
          <w:lang w:val="en-US"/>
        </w:rPr>
        <w:t xml:space="preserve">Hal </w:t>
      </w:r>
      <w:proofErr w:type="spellStart"/>
      <w:r w:rsidRPr="009E565C">
        <w:rPr>
          <w:rFonts w:ascii="Times New Roman" w:hAnsi="Times New Roman"/>
          <w:bCs/>
          <w:sz w:val="24"/>
          <w:szCs w:val="24"/>
          <w:lang w:val="en-US"/>
        </w:rPr>
        <w:t>ini</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didukung</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oleh</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hasil</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penelitian</w:t>
      </w:r>
      <w:proofErr w:type="spellEnd"/>
      <w:r w:rsidRPr="009E565C">
        <w:rPr>
          <w:rFonts w:ascii="Times New Roman" w:hAnsi="Times New Roman"/>
          <w:bCs/>
          <w:sz w:val="24"/>
          <w:szCs w:val="24"/>
          <w:lang w:val="en-US"/>
        </w:rPr>
        <w:t xml:space="preserve"> yang </w:t>
      </w:r>
      <w:proofErr w:type="spellStart"/>
      <w:r w:rsidRPr="009E565C">
        <w:rPr>
          <w:rFonts w:ascii="Times New Roman" w:hAnsi="Times New Roman"/>
          <w:bCs/>
          <w:sz w:val="24"/>
          <w:szCs w:val="24"/>
          <w:lang w:val="en-US"/>
        </w:rPr>
        <w:t>dilakukan</w:t>
      </w:r>
      <w:proofErr w:type="spellEnd"/>
      <w:r w:rsidRPr="009E565C">
        <w:rPr>
          <w:rFonts w:ascii="Times New Roman" w:hAnsi="Times New Roman"/>
          <w:bCs/>
          <w:sz w:val="24"/>
          <w:szCs w:val="24"/>
          <w:lang w:val="en-US"/>
        </w:rPr>
        <w:t xml:space="preserve"> </w:t>
      </w:r>
      <w:proofErr w:type="spellStart"/>
      <w:r w:rsidRPr="009E565C">
        <w:rPr>
          <w:rFonts w:ascii="Times New Roman" w:hAnsi="Times New Roman"/>
          <w:bCs/>
          <w:sz w:val="24"/>
          <w:szCs w:val="24"/>
          <w:lang w:val="en-US"/>
        </w:rPr>
        <w:t>oleh</w:t>
      </w:r>
      <w:proofErr w:type="spellEnd"/>
      <w:r>
        <w:rPr>
          <w:rFonts w:ascii="Times New Roman" w:hAnsi="Times New Roman"/>
          <w:bCs/>
          <w:sz w:val="24"/>
          <w:szCs w:val="24"/>
          <w:lang w:val="en-US"/>
        </w:rPr>
        <w:t xml:space="preserve"> </w:t>
      </w:r>
      <w:r>
        <w:rPr>
          <w:rFonts w:ascii="Times New Roman" w:eastAsia="Times New Roman" w:hAnsi="Times New Roman"/>
          <w:color w:val="000000"/>
          <w:sz w:val="24"/>
          <w:szCs w:val="24"/>
          <w:lang w:val="sv-SE"/>
        </w:rPr>
        <w:t xml:space="preserve">Pratiwi (2012) </w:t>
      </w:r>
      <w:r w:rsidRPr="009E565C">
        <w:rPr>
          <w:rFonts w:ascii="Times New Roman" w:eastAsia="Times New Roman" w:hAnsi="Times New Roman"/>
          <w:color w:val="000000"/>
          <w:sz w:val="24"/>
          <w:szCs w:val="24"/>
          <w:lang w:val="sv-SE"/>
        </w:rPr>
        <w:t>yang menunjukkan hasil bahwa BOP</w:t>
      </w:r>
      <w:r>
        <w:rPr>
          <w:rFonts w:ascii="Times New Roman" w:eastAsia="Times New Roman" w:hAnsi="Times New Roman"/>
          <w:color w:val="000000"/>
          <w:sz w:val="24"/>
          <w:szCs w:val="24"/>
          <w:lang w:val="sv-SE"/>
        </w:rPr>
        <w:t xml:space="preserve">O berpengaruh negatif </w:t>
      </w:r>
      <w:r w:rsidRPr="009E565C">
        <w:rPr>
          <w:rFonts w:ascii="Times New Roman" w:eastAsia="Times New Roman" w:hAnsi="Times New Roman"/>
          <w:color w:val="000000"/>
          <w:sz w:val="24"/>
          <w:szCs w:val="24"/>
          <w:lang w:val="sv-SE"/>
        </w:rPr>
        <w:t xml:space="preserve">terhadap </w:t>
      </w:r>
      <w:r>
        <w:rPr>
          <w:rFonts w:ascii="Times New Roman" w:eastAsia="Times New Roman" w:hAnsi="Times New Roman"/>
          <w:i/>
          <w:color w:val="000000"/>
          <w:sz w:val="24"/>
          <w:szCs w:val="24"/>
          <w:lang w:val="sv-SE"/>
        </w:rPr>
        <w:t>Return o</w:t>
      </w:r>
      <w:r w:rsidRPr="009E565C">
        <w:rPr>
          <w:rFonts w:ascii="Times New Roman" w:eastAsia="Times New Roman" w:hAnsi="Times New Roman"/>
          <w:i/>
          <w:color w:val="000000"/>
          <w:sz w:val="24"/>
          <w:szCs w:val="24"/>
          <w:lang w:val="sv-SE"/>
        </w:rPr>
        <w:t>n Asset</w:t>
      </w:r>
      <w:r w:rsidRPr="009E565C">
        <w:rPr>
          <w:rFonts w:ascii="Times New Roman" w:eastAsia="Times New Roman" w:hAnsi="Times New Roman"/>
          <w:color w:val="000000"/>
          <w:sz w:val="24"/>
          <w:szCs w:val="24"/>
          <w:lang w:val="sv-SE"/>
        </w:rPr>
        <w:t xml:space="preserve"> (ROA)</w:t>
      </w:r>
      <w:r>
        <w:rPr>
          <w:rFonts w:ascii="Times New Roman" w:eastAsia="Times New Roman" w:hAnsi="Times New Roman"/>
          <w:color w:val="000000"/>
          <w:sz w:val="24"/>
          <w:szCs w:val="24"/>
          <w:lang w:val="sv-SE"/>
        </w:rPr>
        <w:t>.</w:t>
      </w:r>
      <w:proofErr w:type="gramEnd"/>
    </w:p>
    <w:p w:rsidR="00C60CE7" w:rsidRPr="00196147" w:rsidRDefault="00C60CE7" w:rsidP="00C60CE7">
      <w:pPr>
        <w:pStyle w:val="ListParagraph"/>
        <w:numPr>
          <w:ilvl w:val="0"/>
          <w:numId w:val="7"/>
        </w:numPr>
        <w:spacing w:after="0" w:line="480" w:lineRule="auto"/>
        <w:jc w:val="both"/>
        <w:rPr>
          <w:b/>
          <w:lang w:eastAsia="id-ID"/>
        </w:rPr>
      </w:pPr>
      <w:r>
        <w:rPr>
          <w:b/>
          <w:lang w:eastAsia="id-ID"/>
        </w:rPr>
        <w:t>Hipotesis</w:t>
      </w:r>
    </w:p>
    <w:p w:rsidR="00C60CE7" w:rsidRDefault="00C60CE7" w:rsidP="00C60CE7">
      <w:pPr>
        <w:spacing w:after="0" w:line="480" w:lineRule="auto"/>
        <w:ind w:left="284" w:firstLine="567"/>
        <w:jc w:val="both"/>
        <w:rPr>
          <w:rFonts w:ascii="Times New Roman" w:hAnsi="Times New Roman"/>
          <w:sz w:val="24"/>
          <w:szCs w:val="24"/>
          <w:lang w:val="en-US"/>
        </w:rPr>
      </w:pPr>
      <w:r w:rsidRPr="00196147">
        <w:rPr>
          <w:rFonts w:ascii="Times New Roman" w:eastAsia="Times New Roman" w:hAnsi="Times New Roman"/>
          <w:sz w:val="24"/>
          <w:szCs w:val="24"/>
          <w:lang w:val="fi-FI"/>
        </w:rPr>
        <w:t xml:space="preserve">Hipotesis merupakan dugaan </w:t>
      </w:r>
      <w:r>
        <w:rPr>
          <w:rFonts w:ascii="Times New Roman" w:eastAsia="Times New Roman" w:hAnsi="Times New Roman"/>
          <w:sz w:val="24"/>
          <w:szCs w:val="24"/>
          <w:lang w:val="fi-FI"/>
        </w:rPr>
        <w:t xml:space="preserve">sementara </w:t>
      </w:r>
      <w:r w:rsidRPr="00196147">
        <w:rPr>
          <w:rFonts w:ascii="Times New Roman" w:eastAsia="Times New Roman" w:hAnsi="Times New Roman"/>
          <w:sz w:val="24"/>
          <w:szCs w:val="24"/>
          <w:lang w:val="fi-FI"/>
        </w:rPr>
        <w:t>yang akan diuji kebenarannya dengan fakta yang ada (Jogiyanto, 20</w:t>
      </w:r>
      <w:r>
        <w:rPr>
          <w:rFonts w:ascii="Times New Roman" w:eastAsia="Times New Roman" w:hAnsi="Times New Roman"/>
          <w:sz w:val="24"/>
          <w:szCs w:val="24"/>
          <w:lang w:val="fi-FI"/>
        </w:rPr>
        <w:t>10</w:t>
      </w:r>
      <w:r w:rsidRPr="00196147">
        <w:rPr>
          <w:rFonts w:ascii="Times New Roman" w:eastAsia="Times New Roman" w:hAnsi="Times New Roman"/>
          <w:sz w:val="24"/>
          <w:szCs w:val="24"/>
          <w:lang w:val="fi-FI"/>
        </w:rPr>
        <w:t xml:space="preserve">:41). </w:t>
      </w:r>
      <w:r>
        <w:rPr>
          <w:rFonts w:ascii="Times New Roman" w:eastAsia="Times New Roman" w:hAnsi="Times New Roman"/>
          <w:sz w:val="24"/>
          <w:szCs w:val="24"/>
          <w:lang w:val="fi-FI"/>
        </w:rPr>
        <w:t xml:space="preserve"> Penelitian ini memandang bahwa tingkat kecukupan modal (CAR), dan likuiditas (FDR) bank umum syariah yang semakin besar akan semakin besar pula tingkat profitabilitas (ROA), serta tingkat pembiayaan macet (NPF) dan biaya operasional (BOPO) yang rendah akan lebih meningkatkan laba yang akan diterima bank</w:t>
      </w:r>
      <w:r w:rsidRPr="007743B6">
        <w:rPr>
          <w:rFonts w:ascii="Times New Roman" w:hAnsi="Times New Roman"/>
          <w:sz w:val="24"/>
          <w:szCs w:val="24"/>
        </w:rPr>
        <w:t xml:space="preserve">. </w:t>
      </w:r>
    </w:p>
    <w:p w:rsidR="00C60CE7" w:rsidRDefault="00C60CE7" w:rsidP="00C60CE7">
      <w:pPr>
        <w:pStyle w:val="ListParagraph"/>
        <w:numPr>
          <w:ilvl w:val="0"/>
          <w:numId w:val="4"/>
        </w:numPr>
        <w:spacing w:after="0" w:line="480" w:lineRule="auto"/>
        <w:jc w:val="both"/>
      </w:pPr>
      <w:r>
        <w:t xml:space="preserve">Pengaruh </w:t>
      </w:r>
      <w:r w:rsidRPr="00C423A6">
        <w:rPr>
          <w:i/>
        </w:rPr>
        <w:t>Capital Adequacy Ratio</w:t>
      </w:r>
      <w:r w:rsidRPr="00C423A6">
        <w:t xml:space="preserve"> (CAR) terhadap </w:t>
      </w:r>
      <w:r w:rsidRPr="004871FC">
        <w:rPr>
          <w:i/>
          <w:color w:val="000000"/>
        </w:rPr>
        <w:t>Return On Asset</w:t>
      </w:r>
      <w:r>
        <w:rPr>
          <w:color w:val="000000"/>
        </w:rPr>
        <w:t xml:space="preserve"> (ROA)</w:t>
      </w:r>
      <w:r>
        <w:t>.</w:t>
      </w:r>
    </w:p>
    <w:p w:rsidR="00C60CE7" w:rsidRDefault="00C60CE7" w:rsidP="00C60CE7">
      <w:pPr>
        <w:pStyle w:val="ListParagraph"/>
        <w:spacing w:line="480" w:lineRule="auto"/>
        <w:ind w:firstLine="720"/>
        <w:jc w:val="both"/>
        <w:rPr>
          <w:color w:val="000000"/>
        </w:rPr>
      </w:pPr>
      <w:r w:rsidRPr="009E565C">
        <w:rPr>
          <w:bCs/>
          <w:i/>
        </w:rPr>
        <w:t>Capital Adequacy Ratio</w:t>
      </w:r>
      <w:r w:rsidRPr="006D4759">
        <w:rPr>
          <w:bCs/>
        </w:rPr>
        <w:t xml:space="preserve"> (CAR) </w:t>
      </w:r>
      <w:r>
        <w:rPr>
          <w:bCs/>
        </w:rPr>
        <w:t xml:space="preserve">juga biasa disebut dengan rasio </w:t>
      </w:r>
      <w:r w:rsidRPr="006D4759">
        <w:rPr>
          <w:bCs/>
        </w:rPr>
        <w:t xml:space="preserve">kecukupan modal, mengukur kecukupan modal yang dimiliki </w:t>
      </w:r>
      <w:r>
        <w:rPr>
          <w:bCs/>
        </w:rPr>
        <w:t xml:space="preserve">bank untuk </w:t>
      </w:r>
      <w:r w:rsidRPr="006D4759">
        <w:rPr>
          <w:bCs/>
        </w:rPr>
        <w:t>menunjang aktiva yang mengandung re</w:t>
      </w:r>
      <w:r>
        <w:rPr>
          <w:bCs/>
        </w:rPr>
        <w:t xml:space="preserve">siko. Rasio kecukupan modal ini </w:t>
      </w:r>
      <w:r w:rsidRPr="006D4759">
        <w:rPr>
          <w:bCs/>
        </w:rPr>
        <w:t>merupakan indikator terhada</w:t>
      </w:r>
      <w:r>
        <w:rPr>
          <w:bCs/>
        </w:rPr>
        <w:t xml:space="preserve">p kemampuan bank untuk menutupi </w:t>
      </w:r>
      <w:r w:rsidRPr="006D4759">
        <w:rPr>
          <w:bCs/>
        </w:rPr>
        <w:t>penurunan aktivanya sebagai akibat d</w:t>
      </w:r>
      <w:r>
        <w:rPr>
          <w:bCs/>
        </w:rPr>
        <w:t xml:space="preserve">ari kerugian-kerugian bank yang </w:t>
      </w:r>
      <w:r w:rsidRPr="006D4759">
        <w:rPr>
          <w:bCs/>
        </w:rPr>
        <w:t xml:space="preserve">disebabkan oleh aktiva yang beresiko (Dendawijaya, </w:t>
      </w:r>
      <w:r>
        <w:rPr>
          <w:bCs/>
        </w:rPr>
        <w:t>2009).</w:t>
      </w:r>
      <w:r>
        <w:rPr>
          <w:color w:val="000000"/>
        </w:rPr>
        <w:t xml:space="preserve"> </w:t>
      </w:r>
      <w:r w:rsidRPr="00B0436E">
        <w:rPr>
          <w:color w:val="000000"/>
        </w:rPr>
        <w:t xml:space="preserve">Hasil </w:t>
      </w:r>
      <w:r w:rsidRPr="006F3E2B">
        <w:rPr>
          <w:rFonts w:eastAsia="Times New Roman"/>
          <w:color w:val="000000"/>
          <w:lang w:val="sv-SE"/>
        </w:rPr>
        <w:t>Penelitian yang diangkat oleh</w:t>
      </w:r>
      <w:r>
        <w:rPr>
          <w:rFonts w:eastAsia="Times New Roman"/>
          <w:color w:val="000000"/>
          <w:lang w:val="sv-SE"/>
        </w:rPr>
        <w:t xml:space="preserve"> </w:t>
      </w:r>
      <w:r w:rsidRPr="006B2872">
        <w:rPr>
          <w:rFonts w:eastAsia="Times New Roman"/>
          <w:color w:val="000000"/>
          <w:lang w:val="sv-SE"/>
        </w:rPr>
        <w:t>Restiyana</w:t>
      </w:r>
      <w:r>
        <w:rPr>
          <w:rFonts w:eastAsia="Times New Roman"/>
          <w:color w:val="000000"/>
          <w:lang w:val="sv-SE"/>
        </w:rPr>
        <w:t xml:space="preserve"> </w:t>
      </w:r>
      <w:r w:rsidRPr="00104E06">
        <w:rPr>
          <w:rFonts w:eastAsia="Times New Roman"/>
          <w:color w:val="000000"/>
          <w:lang w:val="sv-SE"/>
        </w:rPr>
        <w:t>(20</w:t>
      </w:r>
      <w:r>
        <w:rPr>
          <w:rFonts w:eastAsia="Times New Roman"/>
          <w:color w:val="000000"/>
          <w:lang w:val="sv-SE"/>
        </w:rPr>
        <w:t>11</w:t>
      </w:r>
      <w:r w:rsidRPr="00104E06">
        <w:rPr>
          <w:rFonts w:eastAsia="Times New Roman"/>
          <w:color w:val="000000"/>
          <w:lang w:val="sv-SE"/>
        </w:rPr>
        <w:t>)</w:t>
      </w:r>
      <w:r>
        <w:rPr>
          <w:rFonts w:eastAsia="Times New Roman"/>
          <w:color w:val="000000"/>
          <w:lang w:val="sv-SE"/>
        </w:rPr>
        <w:t xml:space="preserve"> </w:t>
      </w:r>
      <w:r w:rsidRPr="006F3E2B">
        <w:rPr>
          <w:rFonts w:eastAsia="Times New Roman"/>
          <w:i/>
          <w:color w:val="000000"/>
          <w:lang w:val="sv-SE"/>
        </w:rPr>
        <w:t>Capital Adequacy ratio</w:t>
      </w:r>
      <w:r>
        <w:rPr>
          <w:rFonts w:eastAsia="Times New Roman"/>
          <w:color w:val="000000"/>
          <w:lang w:val="sv-SE"/>
        </w:rPr>
        <w:t xml:space="preserve"> (CAR) </w:t>
      </w:r>
      <w:r w:rsidRPr="006F3E2B">
        <w:rPr>
          <w:rFonts w:eastAsia="Times New Roman"/>
          <w:color w:val="000000"/>
          <w:lang w:val="sv-SE"/>
        </w:rPr>
        <w:t>memiliki pengaruh yang positif dan signif</w:t>
      </w:r>
      <w:r>
        <w:rPr>
          <w:rFonts w:eastAsia="Times New Roman"/>
          <w:color w:val="000000"/>
          <w:lang w:val="sv-SE"/>
        </w:rPr>
        <w:t xml:space="preserve">ikan terhadap </w:t>
      </w:r>
      <w:r w:rsidRPr="006B0980">
        <w:rPr>
          <w:i/>
        </w:rPr>
        <w:t xml:space="preserve">Return on Asset </w:t>
      </w:r>
      <w:r>
        <w:t>(ROA)</w:t>
      </w:r>
      <w:r>
        <w:rPr>
          <w:color w:val="000000"/>
        </w:rPr>
        <w:t>, maka dari itu dapat disimpulkan bahwa hipotesis pertama adalah sebagai berikut.</w:t>
      </w:r>
    </w:p>
    <w:p w:rsidR="00C60CE7" w:rsidRDefault="00C60CE7" w:rsidP="00C60CE7">
      <w:pPr>
        <w:pStyle w:val="ListParagraph"/>
        <w:spacing w:line="480" w:lineRule="auto"/>
        <w:jc w:val="both"/>
      </w:pPr>
      <w:r>
        <w:t>H</w:t>
      </w:r>
      <w:r w:rsidRPr="008E4C7F">
        <w:rPr>
          <w:vertAlign w:val="subscript"/>
        </w:rPr>
        <w:t>1</w:t>
      </w:r>
      <w:r>
        <w:t xml:space="preserve">: </w:t>
      </w:r>
      <w:r w:rsidRPr="00B37A5F">
        <w:rPr>
          <w:rFonts w:eastAsia="Times New Roman"/>
          <w:i/>
          <w:color w:val="000000"/>
        </w:rPr>
        <w:t xml:space="preserve">Capital Adequacy Ratio </w:t>
      </w:r>
      <w:r w:rsidRPr="00B37A5F">
        <w:rPr>
          <w:rFonts w:eastAsia="Times New Roman"/>
          <w:color w:val="000000"/>
        </w:rPr>
        <w:t xml:space="preserve">(CAR) </w:t>
      </w:r>
      <w:r>
        <w:t xml:space="preserve">berpengaruh signifikan terhadap </w:t>
      </w:r>
      <w:r w:rsidRPr="004871FC">
        <w:rPr>
          <w:i/>
          <w:color w:val="000000"/>
        </w:rPr>
        <w:t>Return on</w:t>
      </w:r>
      <w:r>
        <w:rPr>
          <w:i/>
          <w:color w:val="000000"/>
        </w:rPr>
        <w:t xml:space="preserve"> </w:t>
      </w:r>
      <w:r w:rsidRPr="004871FC">
        <w:rPr>
          <w:i/>
          <w:color w:val="000000"/>
        </w:rPr>
        <w:t>Asset</w:t>
      </w:r>
      <w:r>
        <w:rPr>
          <w:color w:val="000000"/>
        </w:rPr>
        <w:t xml:space="preserve"> (ROA)</w:t>
      </w:r>
      <w:r>
        <w:t>.</w:t>
      </w:r>
    </w:p>
    <w:p w:rsidR="00C60CE7" w:rsidRDefault="00C60CE7" w:rsidP="00C60CE7">
      <w:pPr>
        <w:pStyle w:val="ListParagraph"/>
        <w:numPr>
          <w:ilvl w:val="0"/>
          <w:numId w:val="4"/>
        </w:numPr>
        <w:spacing w:after="0" w:line="480" w:lineRule="auto"/>
        <w:jc w:val="both"/>
      </w:pPr>
      <w:r>
        <w:rPr>
          <w:rFonts w:eastAsia="Times New Roman"/>
          <w:color w:val="000000"/>
        </w:rPr>
        <w:t xml:space="preserve">Pengaruh </w:t>
      </w:r>
      <w:r>
        <w:rPr>
          <w:rFonts w:eastAsia="Times New Roman"/>
          <w:i/>
          <w:color w:val="000000"/>
        </w:rPr>
        <w:t xml:space="preserve">Non Performing Financing </w:t>
      </w:r>
      <w:r>
        <w:rPr>
          <w:rFonts w:eastAsia="Times New Roman"/>
          <w:color w:val="000000"/>
        </w:rPr>
        <w:t>(NPF)</w:t>
      </w:r>
      <w:r w:rsidRPr="009B4626">
        <w:rPr>
          <w:rFonts w:eastAsia="Times New Roman"/>
          <w:color w:val="000000"/>
        </w:rPr>
        <w:t xml:space="preserve"> </w:t>
      </w:r>
      <w:r w:rsidRPr="00C423A6">
        <w:t xml:space="preserve">terhadap </w:t>
      </w:r>
      <w:r w:rsidRPr="00B0546D">
        <w:rPr>
          <w:rFonts w:eastAsia="Times New Roman"/>
          <w:i/>
          <w:color w:val="000000"/>
        </w:rPr>
        <w:t xml:space="preserve">Return </w:t>
      </w:r>
      <w:r>
        <w:rPr>
          <w:rFonts w:eastAsia="Times New Roman"/>
          <w:i/>
          <w:color w:val="000000"/>
        </w:rPr>
        <w:t>o</w:t>
      </w:r>
      <w:r w:rsidRPr="00B0546D">
        <w:rPr>
          <w:rFonts w:eastAsia="Times New Roman"/>
          <w:i/>
          <w:color w:val="000000"/>
        </w:rPr>
        <w:t>n Assets</w:t>
      </w:r>
      <w:r w:rsidRPr="009B4626">
        <w:rPr>
          <w:rFonts w:eastAsia="Times New Roman"/>
          <w:color w:val="000000"/>
        </w:rPr>
        <w:t xml:space="preserve"> (R</w:t>
      </w:r>
      <w:r>
        <w:rPr>
          <w:rFonts w:eastAsia="Times New Roman"/>
          <w:color w:val="000000"/>
        </w:rPr>
        <w:t>OA</w:t>
      </w:r>
      <w:r w:rsidRPr="009B4626">
        <w:rPr>
          <w:rFonts w:eastAsia="Times New Roman"/>
          <w:color w:val="000000"/>
        </w:rPr>
        <w:t>)</w:t>
      </w:r>
      <w:r>
        <w:t>.</w:t>
      </w:r>
    </w:p>
    <w:p w:rsidR="00C60CE7" w:rsidRDefault="00C60CE7" w:rsidP="00C60CE7">
      <w:pPr>
        <w:pStyle w:val="ListParagraph"/>
        <w:spacing w:line="480" w:lineRule="auto"/>
        <w:ind w:firstLine="720"/>
        <w:jc w:val="both"/>
        <w:rPr>
          <w:sz w:val="23"/>
          <w:szCs w:val="23"/>
        </w:rPr>
      </w:pPr>
      <w:r w:rsidRPr="009E565C">
        <w:rPr>
          <w:i/>
        </w:rPr>
        <w:t>Non Performing Financing</w:t>
      </w:r>
      <w:r>
        <w:t xml:space="preserve"> (NPF) yang analog dengan </w:t>
      </w:r>
      <w:r w:rsidRPr="009E565C">
        <w:rPr>
          <w:i/>
        </w:rPr>
        <w:t xml:space="preserve">Non Performing Loan </w:t>
      </w:r>
      <w:r w:rsidRPr="009E565C">
        <w:t>(NPL) merefleksikan besarnya risiko kredit yang</w:t>
      </w:r>
      <w:r>
        <w:t xml:space="preserve"> </w:t>
      </w:r>
      <w:r w:rsidRPr="009E565C">
        <w:t xml:space="preserve">dihadapi bank, semakin kecil </w:t>
      </w:r>
      <w:r w:rsidRPr="009E565C">
        <w:rPr>
          <w:i/>
        </w:rPr>
        <w:t>Non Performing Loan</w:t>
      </w:r>
      <w:r>
        <w:t xml:space="preserve"> (NPL), maka semakin </w:t>
      </w:r>
      <w:r w:rsidRPr="009E565C">
        <w:t>kecil pula resiko kredit yang ditangg</w:t>
      </w:r>
      <w:r>
        <w:t xml:space="preserve">ung pihak bank. Dengan demikian </w:t>
      </w:r>
      <w:r w:rsidRPr="009E565C">
        <w:t xml:space="preserve">apabila suatu bank mempunyai </w:t>
      </w:r>
      <w:r w:rsidRPr="009E565C">
        <w:rPr>
          <w:i/>
        </w:rPr>
        <w:t>Non Performing Loan</w:t>
      </w:r>
      <w:r>
        <w:t xml:space="preserve"> (NPL) yang tinggi, </w:t>
      </w:r>
      <w:r w:rsidRPr="009E565C">
        <w:t xml:space="preserve">menunjukkan bahwa </w:t>
      </w:r>
      <w:r w:rsidRPr="009E565C">
        <w:lastRenderedPageBreak/>
        <w:t>bank tersebut tidak professional</w:t>
      </w:r>
      <w:r>
        <w:t xml:space="preserve"> dalam pengelolaan pembiayaan</w:t>
      </w:r>
      <w:r w:rsidRPr="009E565C">
        <w:t>, sekaligus memberikan indikasi bahwa tingkat resiko atas</w:t>
      </w:r>
      <w:r>
        <w:t xml:space="preserve"> </w:t>
      </w:r>
      <w:r w:rsidRPr="009E565C">
        <w:t xml:space="preserve">pemberian </w:t>
      </w:r>
      <w:r>
        <w:t>pembiayaan</w:t>
      </w:r>
      <w:r w:rsidRPr="009E565C">
        <w:t xml:space="preserve"> pada bank tersebut cukup</w:t>
      </w:r>
      <w:r>
        <w:t xml:space="preserve"> tinggi searah dengan tingginya </w:t>
      </w:r>
      <w:r w:rsidRPr="009E565C">
        <w:t>NPL yang dihadapi bank (Riyadi, 20</w:t>
      </w:r>
      <w:r>
        <w:t>11</w:t>
      </w:r>
      <w:r w:rsidRPr="009E565C">
        <w:t>).</w:t>
      </w:r>
      <w:r w:rsidRPr="0012736F">
        <w:t xml:space="preserve">Berdasarkan pada penelitian terdahulu yang dilakukan oleh </w:t>
      </w:r>
      <w:r w:rsidRPr="009E565C">
        <w:rPr>
          <w:bCs/>
        </w:rPr>
        <w:t>oleh</w:t>
      </w:r>
      <w:r>
        <w:rPr>
          <w:bCs/>
        </w:rPr>
        <w:t xml:space="preserve"> </w:t>
      </w:r>
      <w:r>
        <w:rPr>
          <w:rFonts w:eastAsia="Times New Roman"/>
          <w:color w:val="000000"/>
          <w:lang w:val="sv-SE"/>
        </w:rPr>
        <w:t xml:space="preserve">Pratiwi (2012) </w:t>
      </w:r>
      <w:r w:rsidRPr="009E565C">
        <w:rPr>
          <w:rFonts w:eastAsia="Times New Roman"/>
          <w:color w:val="000000"/>
          <w:lang w:val="sv-SE"/>
        </w:rPr>
        <w:t xml:space="preserve">yang menunjukkan hasil bahwa </w:t>
      </w:r>
      <w:r>
        <w:rPr>
          <w:rFonts w:eastAsia="Times New Roman"/>
          <w:color w:val="000000"/>
          <w:lang w:val="sv-SE"/>
        </w:rPr>
        <w:t xml:space="preserve">NPF berpengaruh negatif </w:t>
      </w:r>
      <w:r w:rsidRPr="009E565C">
        <w:rPr>
          <w:rFonts w:eastAsia="Times New Roman"/>
          <w:color w:val="000000"/>
          <w:lang w:val="sv-SE"/>
        </w:rPr>
        <w:t xml:space="preserve">terhadap </w:t>
      </w:r>
      <w:r w:rsidRPr="009E565C">
        <w:rPr>
          <w:rFonts w:eastAsia="Times New Roman"/>
          <w:i/>
          <w:color w:val="000000"/>
          <w:lang w:val="sv-SE"/>
        </w:rPr>
        <w:t xml:space="preserve">Return </w:t>
      </w:r>
      <w:r>
        <w:rPr>
          <w:rFonts w:eastAsia="Times New Roman"/>
          <w:i/>
          <w:color w:val="000000"/>
          <w:lang w:val="sv-SE"/>
        </w:rPr>
        <w:t>o</w:t>
      </w:r>
      <w:r w:rsidRPr="009E565C">
        <w:rPr>
          <w:rFonts w:eastAsia="Times New Roman"/>
          <w:i/>
          <w:color w:val="000000"/>
          <w:lang w:val="sv-SE"/>
        </w:rPr>
        <w:t>n Asset</w:t>
      </w:r>
      <w:r>
        <w:rPr>
          <w:rFonts w:eastAsia="Times New Roman"/>
          <w:color w:val="000000"/>
          <w:lang w:val="sv-SE"/>
        </w:rPr>
        <w:t xml:space="preserve"> (ROA), </w:t>
      </w:r>
      <w:r>
        <w:rPr>
          <w:color w:val="000000"/>
        </w:rPr>
        <w:t>maka dari itu dapat disimpulkan bahwa hipotesis ketiga adalah sebagai berikut.</w:t>
      </w:r>
    </w:p>
    <w:p w:rsidR="00C60CE7" w:rsidRPr="009715B6" w:rsidRDefault="00C60CE7" w:rsidP="00C60CE7">
      <w:pPr>
        <w:pStyle w:val="ListParagraph"/>
        <w:spacing w:line="480" w:lineRule="auto"/>
        <w:jc w:val="both"/>
        <w:rPr>
          <w:sz w:val="23"/>
          <w:szCs w:val="23"/>
        </w:rPr>
      </w:pPr>
      <w:r>
        <w:t>H</w:t>
      </w:r>
      <w:r>
        <w:rPr>
          <w:vertAlign w:val="subscript"/>
        </w:rPr>
        <w:t>2</w:t>
      </w:r>
      <w:r>
        <w:t xml:space="preserve">: </w:t>
      </w:r>
      <w:r w:rsidRPr="009715B6">
        <w:rPr>
          <w:rFonts w:eastAsia="Times New Roman"/>
          <w:i/>
          <w:color w:val="000000"/>
        </w:rPr>
        <w:t xml:space="preserve">Non Performing Financing (NPF) </w:t>
      </w:r>
      <w:r>
        <w:t xml:space="preserve">berpengaruh signifikan </w:t>
      </w:r>
      <w:r>
        <w:rPr>
          <w:i/>
          <w:color w:val="000000"/>
        </w:rPr>
        <w:t>Return o</w:t>
      </w:r>
      <w:r w:rsidRPr="004871FC">
        <w:rPr>
          <w:i/>
          <w:color w:val="000000"/>
        </w:rPr>
        <w:t>n</w:t>
      </w:r>
      <w:r>
        <w:rPr>
          <w:i/>
          <w:color w:val="000000"/>
        </w:rPr>
        <w:t xml:space="preserve"> </w:t>
      </w:r>
      <w:r w:rsidRPr="004871FC">
        <w:rPr>
          <w:i/>
          <w:color w:val="000000"/>
        </w:rPr>
        <w:t>Asset</w:t>
      </w:r>
      <w:r>
        <w:rPr>
          <w:color w:val="000000"/>
        </w:rPr>
        <w:t xml:space="preserve"> (ROA)</w:t>
      </w:r>
      <w:r>
        <w:t>.</w:t>
      </w:r>
    </w:p>
    <w:p w:rsidR="00C60CE7" w:rsidRDefault="00C60CE7" w:rsidP="00C60CE7">
      <w:pPr>
        <w:pStyle w:val="ListParagraph"/>
        <w:numPr>
          <w:ilvl w:val="0"/>
          <w:numId w:val="4"/>
        </w:numPr>
        <w:spacing w:after="0" w:line="480" w:lineRule="auto"/>
        <w:jc w:val="both"/>
      </w:pPr>
      <w:r>
        <w:rPr>
          <w:rFonts w:eastAsia="Times New Roman"/>
          <w:color w:val="000000"/>
        </w:rPr>
        <w:t xml:space="preserve">Pengaruh </w:t>
      </w:r>
      <w:r w:rsidRPr="004871FC">
        <w:rPr>
          <w:i/>
          <w:iCs/>
        </w:rPr>
        <w:t>Financing to Deposit Ratio</w:t>
      </w:r>
      <w:r>
        <w:rPr>
          <w:i/>
          <w:iCs/>
        </w:rPr>
        <w:t xml:space="preserve"> </w:t>
      </w:r>
      <w:r>
        <w:rPr>
          <w:iCs/>
        </w:rPr>
        <w:t xml:space="preserve">(FDR) </w:t>
      </w:r>
      <w:r w:rsidRPr="00C423A6">
        <w:t xml:space="preserve">terhadap </w:t>
      </w:r>
      <w:r>
        <w:t xml:space="preserve">signifikan </w:t>
      </w:r>
      <w:r>
        <w:rPr>
          <w:i/>
          <w:color w:val="000000"/>
        </w:rPr>
        <w:t>Return o</w:t>
      </w:r>
      <w:r w:rsidRPr="004871FC">
        <w:rPr>
          <w:i/>
          <w:color w:val="000000"/>
        </w:rPr>
        <w:t>n</w:t>
      </w:r>
      <w:r>
        <w:rPr>
          <w:i/>
          <w:color w:val="000000"/>
        </w:rPr>
        <w:t xml:space="preserve"> </w:t>
      </w:r>
      <w:r w:rsidRPr="004871FC">
        <w:rPr>
          <w:i/>
          <w:color w:val="000000"/>
        </w:rPr>
        <w:t>Asset</w:t>
      </w:r>
      <w:r>
        <w:rPr>
          <w:color w:val="000000"/>
        </w:rPr>
        <w:t xml:space="preserve"> (ROA)</w:t>
      </w:r>
      <w:r>
        <w:t>.</w:t>
      </w:r>
    </w:p>
    <w:p w:rsidR="00C60CE7" w:rsidRDefault="00C60CE7" w:rsidP="00C60CE7">
      <w:pPr>
        <w:pStyle w:val="ListParagraph"/>
        <w:spacing w:line="480" w:lineRule="auto"/>
        <w:ind w:firstLine="720"/>
        <w:jc w:val="both"/>
        <w:rPr>
          <w:color w:val="000000"/>
        </w:rPr>
      </w:pPr>
      <w:r w:rsidRPr="004871FC">
        <w:rPr>
          <w:i/>
          <w:color w:val="000000"/>
        </w:rPr>
        <w:t>Financing to Deposit Ratio</w:t>
      </w:r>
      <w:r w:rsidRPr="004871FC">
        <w:rPr>
          <w:color w:val="000000"/>
        </w:rPr>
        <w:t xml:space="preserve"> yang a</w:t>
      </w:r>
      <w:r>
        <w:rPr>
          <w:color w:val="000000"/>
        </w:rPr>
        <w:t xml:space="preserve">nalog </w:t>
      </w:r>
      <w:r w:rsidRPr="004871FC">
        <w:rPr>
          <w:i/>
          <w:color w:val="000000"/>
        </w:rPr>
        <w:t>dengan Loan to Deposit Ratio</w:t>
      </w:r>
      <w:r w:rsidRPr="004871FC">
        <w:rPr>
          <w:color w:val="000000"/>
        </w:rPr>
        <w:t xml:space="preserve"> pada bank konvensional adalah</w:t>
      </w:r>
      <w:r>
        <w:rPr>
          <w:color w:val="000000"/>
        </w:rPr>
        <w:t xml:space="preserve"> perbandingan antara pembiayaan </w:t>
      </w:r>
      <w:r w:rsidRPr="004871FC">
        <w:rPr>
          <w:color w:val="000000"/>
        </w:rPr>
        <w:t xml:space="preserve">yang diberikan oleh bank dengan </w:t>
      </w:r>
      <w:r>
        <w:rPr>
          <w:color w:val="000000"/>
        </w:rPr>
        <w:t xml:space="preserve">dana pihak ketiga yang berhasil </w:t>
      </w:r>
      <w:r w:rsidRPr="004871FC">
        <w:rPr>
          <w:color w:val="000000"/>
        </w:rPr>
        <w:t>dikerahkan oleh bank. Rasio ini dip</w:t>
      </w:r>
      <w:r>
        <w:rPr>
          <w:color w:val="000000"/>
        </w:rPr>
        <w:t xml:space="preserve">ergunakan untuk mengukur sampai </w:t>
      </w:r>
      <w:r w:rsidRPr="004871FC">
        <w:rPr>
          <w:color w:val="000000"/>
        </w:rPr>
        <w:t>sejauh mana dana pinjaman yang bersumber</w:t>
      </w:r>
      <w:r>
        <w:rPr>
          <w:color w:val="000000"/>
        </w:rPr>
        <w:t xml:space="preserve"> dari dana pihak ketiga. Tinggi </w:t>
      </w:r>
      <w:r w:rsidRPr="004871FC">
        <w:rPr>
          <w:color w:val="000000"/>
        </w:rPr>
        <w:t>rendahnya rasio ini menunjukkan ti</w:t>
      </w:r>
      <w:r>
        <w:rPr>
          <w:color w:val="000000"/>
        </w:rPr>
        <w:t xml:space="preserve">ngkat likuiditas bank tersebut. </w:t>
      </w:r>
      <w:r w:rsidRPr="004871FC">
        <w:rPr>
          <w:color w:val="000000"/>
        </w:rPr>
        <w:t xml:space="preserve">Sehingga semakin tinggi angka FDR </w:t>
      </w:r>
      <w:r>
        <w:rPr>
          <w:color w:val="000000"/>
        </w:rPr>
        <w:t xml:space="preserve">suatu bank, berarti digambarkan </w:t>
      </w:r>
      <w:r w:rsidRPr="004871FC">
        <w:rPr>
          <w:color w:val="000000"/>
        </w:rPr>
        <w:t>sebagai bank yang kurang likuid diban</w:t>
      </w:r>
      <w:r>
        <w:rPr>
          <w:color w:val="000000"/>
        </w:rPr>
        <w:t xml:space="preserve">ding dengan bank yang mempunyai </w:t>
      </w:r>
      <w:r w:rsidRPr="004871FC">
        <w:rPr>
          <w:color w:val="000000"/>
        </w:rPr>
        <w:t>angka rasio lebih kecil. (Muhammad, 2</w:t>
      </w:r>
      <w:r>
        <w:rPr>
          <w:color w:val="000000"/>
        </w:rPr>
        <w:t xml:space="preserve">011). </w:t>
      </w:r>
      <w:r w:rsidRPr="0012736F">
        <w:t xml:space="preserve">Berdasarkan pada penelitian terdahulu yang dilakukan oleh </w:t>
      </w:r>
      <w:r w:rsidRPr="009E565C">
        <w:rPr>
          <w:bCs/>
        </w:rPr>
        <w:t>oleh</w:t>
      </w:r>
      <w:r>
        <w:rPr>
          <w:bCs/>
        </w:rPr>
        <w:t xml:space="preserve"> </w:t>
      </w:r>
      <w:r>
        <w:rPr>
          <w:rFonts w:eastAsia="Times New Roman"/>
          <w:color w:val="000000"/>
          <w:lang w:val="sv-SE"/>
        </w:rPr>
        <w:t xml:space="preserve">Pratiwi (2012) </w:t>
      </w:r>
      <w:r w:rsidRPr="009E565C">
        <w:rPr>
          <w:rFonts w:eastAsia="Times New Roman"/>
          <w:color w:val="000000"/>
          <w:lang w:val="sv-SE"/>
        </w:rPr>
        <w:t xml:space="preserve">yang menunjukkan hasil bahwa </w:t>
      </w:r>
      <w:r>
        <w:rPr>
          <w:rFonts w:eastAsia="Times New Roman"/>
          <w:color w:val="000000"/>
          <w:lang w:val="sv-SE"/>
        </w:rPr>
        <w:t xml:space="preserve">FDR </w:t>
      </w:r>
      <w:r w:rsidRPr="006B2872">
        <w:rPr>
          <w:rFonts w:eastAsia="Times New Roman"/>
          <w:color w:val="000000"/>
          <w:lang w:val="sv-SE"/>
        </w:rPr>
        <w:t>berpengaruh positif dan signifikan terhadap ROA</w:t>
      </w:r>
      <w:r>
        <w:rPr>
          <w:color w:val="000000"/>
        </w:rPr>
        <w:t>, maka dari itu dapat disimpulkan bahwa hipotesis ke empat adalah sebagai berikut.</w:t>
      </w:r>
    </w:p>
    <w:p w:rsidR="00C60CE7" w:rsidRDefault="00C60CE7" w:rsidP="00C60CE7">
      <w:pPr>
        <w:pStyle w:val="ListParagraph"/>
        <w:spacing w:line="480" w:lineRule="auto"/>
        <w:jc w:val="both"/>
      </w:pPr>
      <w:r>
        <w:t>H</w:t>
      </w:r>
      <w:r>
        <w:rPr>
          <w:vertAlign w:val="subscript"/>
        </w:rPr>
        <w:t>3</w:t>
      </w:r>
      <w:r>
        <w:t xml:space="preserve">: </w:t>
      </w:r>
      <w:r w:rsidRPr="004871FC">
        <w:rPr>
          <w:i/>
          <w:iCs/>
        </w:rPr>
        <w:t>Financing to Deposit Ratio</w:t>
      </w:r>
      <w:r>
        <w:rPr>
          <w:i/>
          <w:iCs/>
        </w:rPr>
        <w:t xml:space="preserve"> </w:t>
      </w:r>
      <w:r>
        <w:rPr>
          <w:iCs/>
        </w:rPr>
        <w:t xml:space="preserve">(FDR) </w:t>
      </w:r>
      <w:r>
        <w:t xml:space="preserve">berpengaruh signifikan terhadap </w:t>
      </w:r>
      <w:r>
        <w:rPr>
          <w:i/>
          <w:color w:val="000000"/>
        </w:rPr>
        <w:t>Return o</w:t>
      </w:r>
      <w:r w:rsidRPr="004871FC">
        <w:rPr>
          <w:i/>
          <w:color w:val="000000"/>
        </w:rPr>
        <w:t>n</w:t>
      </w:r>
      <w:r>
        <w:rPr>
          <w:i/>
          <w:color w:val="000000"/>
        </w:rPr>
        <w:t xml:space="preserve"> </w:t>
      </w:r>
      <w:r w:rsidRPr="004871FC">
        <w:rPr>
          <w:i/>
          <w:color w:val="000000"/>
        </w:rPr>
        <w:t>Asset</w:t>
      </w:r>
      <w:r>
        <w:rPr>
          <w:color w:val="000000"/>
        </w:rPr>
        <w:t xml:space="preserve"> (ROA).</w:t>
      </w:r>
    </w:p>
    <w:p w:rsidR="00C60CE7" w:rsidRDefault="00C60CE7" w:rsidP="00C60CE7">
      <w:pPr>
        <w:pStyle w:val="ListParagraph"/>
        <w:numPr>
          <w:ilvl w:val="0"/>
          <w:numId w:val="4"/>
        </w:numPr>
        <w:spacing w:after="0" w:line="480" w:lineRule="auto"/>
        <w:jc w:val="both"/>
      </w:pPr>
      <w:r>
        <w:rPr>
          <w:rFonts w:eastAsia="Times New Roman"/>
          <w:color w:val="000000"/>
        </w:rPr>
        <w:t xml:space="preserve">Pengaruh </w:t>
      </w:r>
      <w:r>
        <w:t xml:space="preserve">biaya operasional pendapatan operasional </w:t>
      </w:r>
      <w:r w:rsidRPr="00334CA9">
        <w:rPr>
          <w:iCs/>
        </w:rPr>
        <w:t>(</w:t>
      </w:r>
      <w:r>
        <w:rPr>
          <w:iCs/>
        </w:rPr>
        <w:t>BOPO</w:t>
      </w:r>
      <w:r w:rsidRPr="00334CA9">
        <w:rPr>
          <w:iCs/>
        </w:rPr>
        <w:t>)</w:t>
      </w:r>
      <w:r>
        <w:rPr>
          <w:iCs/>
        </w:rPr>
        <w:t xml:space="preserve"> </w:t>
      </w:r>
      <w:r w:rsidRPr="00C423A6">
        <w:t xml:space="preserve">terhadap </w:t>
      </w:r>
      <w:r>
        <w:t xml:space="preserve">signifikan </w:t>
      </w:r>
      <w:r>
        <w:rPr>
          <w:i/>
          <w:color w:val="000000"/>
        </w:rPr>
        <w:t>Return o</w:t>
      </w:r>
      <w:r w:rsidRPr="004871FC">
        <w:rPr>
          <w:i/>
          <w:color w:val="000000"/>
        </w:rPr>
        <w:t>n</w:t>
      </w:r>
      <w:r>
        <w:rPr>
          <w:i/>
          <w:color w:val="000000"/>
        </w:rPr>
        <w:t xml:space="preserve"> </w:t>
      </w:r>
      <w:r w:rsidRPr="004871FC">
        <w:rPr>
          <w:i/>
          <w:color w:val="000000"/>
        </w:rPr>
        <w:t>Asset</w:t>
      </w:r>
      <w:r>
        <w:rPr>
          <w:color w:val="000000"/>
        </w:rPr>
        <w:t xml:space="preserve"> (ROA)</w:t>
      </w:r>
      <w:r>
        <w:t>.</w:t>
      </w:r>
    </w:p>
    <w:p w:rsidR="00C60CE7" w:rsidRDefault="00C60CE7" w:rsidP="00C60CE7">
      <w:pPr>
        <w:pStyle w:val="ListParagraph"/>
        <w:spacing w:line="480" w:lineRule="auto"/>
        <w:ind w:firstLine="720"/>
        <w:jc w:val="both"/>
        <w:rPr>
          <w:color w:val="000000"/>
        </w:rPr>
      </w:pPr>
      <w:r w:rsidRPr="009E565C">
        <w:rPr>
          <w:bCs/>
        </w:rPr>
        <w:t xml:space="preserve">BOPO adalah rasio perbandingan </w:t>
      </w:r>
      <w:r>
        <w:rPr>
          <w:bCs/>
        </w:rPr>
        <w:t xml:space="preserve">antara Biaya Operasional dengan </w:t>
      </w:r>
      <w:r w:rsidRPr="009E565C">
        <w:rPr>
          <w:bCs/>
        </w:rPr>
        <w:t>Pendapatan Operasional, semakin re</w:t>
      </w:r>
      <w:r>
        <w:rPr>
          <w:bCs/>
        </w:rPr>
        <w:t xml:space="preserve">ndah tingkat rasio BOPO berarti </w:t>
      </w:r>
      <w:r w:rsidRPr="009E565C">
        <w:rPr>
          <w:bCs/>
        </w:rPr>
        <w:t>semakin baik kinerja manajemen bank terse</w:t>
      </w:r>
      <w:r>
        <w:rPr>
          <w:bCs/>
        </w:rPr>
        <w:t xml:space="preserve">but, karena lebih efisien dalam </w:t>
      </w:r>
      <w:r w:rsidRPr="009E565C">
        <w:rPr>
          <w:bCs/>
        </w:rPr>
        <w:t>menggunakan sumber daya yang ada di p</w:t>
      </w:r>
      <w:r>
        <w:rPr>
          <w:bCs/>
        </w:rPr>
        <w:t xml:space="preserve">erusahaan (Riyadi, 2006). Hasbi </w:t>
      </w:r>
      <w:r w:rsidRPr="009E565C">
        <w:rPr>
          <w:bCs/>
        </w:rPr>
        <w:t>(2011) menambahkan bahwa semakin kecil r</w:t>
      </w:r>
      <w:r>
        <w:rPr>
          <w:bCs/>
        </w:rPr>
        <w:t xml:space="preserve">asio ini, berarti bahwa kinerja </w:t>
      </w:r>
      <w:r w:rsidRPr="009E565C">
        <w:rPr>
          <w:bCs/>
        </w:rPr>
        <w:t xml:space="preserve">bank semakin baik. Sehingga dapat ditarik </w:t>
      </w:r>
      <w:r>
        <w:rPr>
          <w:bCs/>
        </w:rPr>
        <w:t xml:space="preserve">kesimpulan bahwa variabel </w:t>
      </w:r>
      <w:r w:rsidRPr="009E565C">
        <w:rPr>
          <w:bCs/>
        </w:rPr>
        <w:lastRenderedPageBreak/>
        <w:t xml:space="preserve">efisiensi operasi yang diproksikan </w:t>
      </w:r>
      <w:r>
        <w:rPr>
          <w:bCs/>
        </w:rPr>
        <w:t xml:space="preserve">dengan BOPO berpengaruh negatif </w:t>
      </w:r>
      <w:r w:rsidRPr="009E565C">
        <w:rPr>
          <w:bCs/>
        </w:rPr>
        <w:t>terhadap kinerja perbankan yang dip</w:t>
      </w:r>
      <w:r>
        <w:rPr>
          <w:bCs/>
        </w:rPr>
        <w:t xml:space="preserve">roksikan dengan </w:t>
      </w:r>
      <w:r w:rsidRPr="009E565C">
        <w:rPr>
          <w:bCs/>
          <w:i/>
        </w:rPr>
        <w:t>Return On Asset</w:t>
      </w:r>
      <w:r>
        <w:rPr>
          <w:bCs/>
        </w:rPr>
        <w:t xml:space="preserve"> </w:t>
      </w:r>
      <w:r w:rsidRPr="009E565C">
        <w:rPr>
          <w:bCs/>
        </w:rPr>
        <w:t>(ROA).</w:t>
      </w:r>
      <w:r>
        <w:rPr>
          <w:bCs/>
        </w:rPr>
        <w:t xml:space="preserve"> </w:t>
      </w:r>
      <w:r w:rsidRPr="009E565C">
        <w:rPr>
          <w:bCs/>
        </w:rPr>
        <w:t>Hal ini didukung oleh hasil penelitian yang dilakukan oleh</w:t>
      </w:r>
      <w:r>
        <w:rPr>
          <w:bCs/>
        </w:rPr>
        <w:t xml:space="preserve"> </w:t>
      </w:r>
      <w:r>
        <w:rPr>
          <w:rFonts w:eastAsia="Times New Roman"/>
          <w:color w:val="000000"/>
          <w:lang w:val="sv-SE"/>
        </w:rPr>
        <w:t xml:space="preserve">Pratiwi (2012) </w:t>
      </w:r>
      <w:r w:rsidRPr="009E565C">
        <w:rPr>
          <w:rFonts w:eastAsia="Times New Roman"/>
          <w:color w:val="000000"/>
          <w:lang w:val="sv-SE"/>
        </w:rPr>
        <w:t>yang menunjukkan hasil bahwa BOP</w:t>
      </w:r>
      <w:r>
        <w:rPr>
          <w:rFonts w:eastAsia="Times New Roman"/>
          <w:color w:val="000000"/>
          <w:lang w:val="sv-SE"/>
        </w:rPr>
        <w:t xml:space="preserve">O berpengaruh signifikan </w:t>
      </w:r>
      <w:r w:rsidRPr="009E565C">
        <w:rPr>
          <w:rFonts w:eastAsia="Times New Roman"/>
          <w:color w:val="000000"/>
          <w:lang w:val="sv-SE"/>
        </w:rPr>
        <w:t xml:space="preserve">terhadap </w:t>
      </w:r>
      <w:r w:rsidRPr="009E565C">
        <w:rPr>
          <w:rFonts w:eastAsia="Times New Roman"/>
          <w:i/>
          <w:color w:val="000000"/>
          <w:lang w:val="sv-SE"/>
        </w:rPr>
        <w:t>Return On Asset</w:t>
      </w:r>
      <w:r w:rsidRPr="009E565C">
        <w:rPr>
          <w:rFonts w:eastAsia="Times New Roman"/>
          <w:color w:val="000000"/>
          <w:lang w:val="sv-SE"/>
        </w:rPr>
        <w:t xml:space="preserve"> (ROA)</w:t>
      </w:r>
      <w:r>
        <w:rPr>
          <w:rFonts w:eastAsia="Times New Roman"/>
          <w:color w:val="000000"/>
          <w:lang w:val="sv-SE"/>
        </w:rPr>
        <w:t xml:space="preserve">, </w:t>
      </w:r>
      <w:r>
        <w:rPr>
          <w:color w:val="000000"/>
        </w:rPr>
        <w:t>maka dari itu dapat disimpulkan bahwa hipotesis ke empat adalah sebagai berikut.</w:t>
      </w:r>
    </w:p>
    <w:p w:rsidR="00C60CE7" w:rsidRDefault="00C60CE7" w:rsidP="00C60CE7">
      <w:pPr>
        <w:pStyle w:val="ListParagraph"/>
        <w:spacing w:line="480" w:lineRule="auto"/>
        <w:jc w:val="both"/>
      </w:pPr>
      <w:r>
        <w:t>H</w:t>
      </w:r>
      <w:r>
        <w:rPr>
          <w:vertAlign w:val="subscript"/>
        </w:rPr>
        <w:t>4</w:t>
      </w:r>
      <w:r>
        <w:t xml:space="preserve">: biaya operasional pendapatan operasional </w:t>
      </w:r>
      <w:r w:rsidRPr="00334CA9">
        <w:rPr>
          <w:iCs/>
        </w:rPr>
        <w:t>(</w:t>
      </w:r>
      <w:r>
        <w:rPr>
          <w:iCs/>
        </w:rPr>
        <w:t>BOPO</w:t>
      </w:r>
      <w:r w:rsidRPr="00334CA9">
        <w:rPr>
          <w:iCs/>
        </w:rPr>
        <w:t>)</w:t>
      </w:r>
      <w:r>
        <w:rPr>
          <w:iCs/>
        </w:rPr>
        <w:t xml:space="preserve"> </w:t>
      </w:r>
      <w:r>
        <w:t xml:space="preserve">berpengaruh signifikan terhadap </w:t>
      </w:r>
      <w:r>
        <w:rPr>
          <w:i/>
          <w:color w:val="000000"/>
        </w:rPr>
        <w:t>Return o</w:t>
      </w:r>
      <w:r w:rsidRPr="004871FC">
        <w:rPr>
          <w:i/>
          <w:color w:val="000000"/>
        </w:rPr>
        <w:t>n</w:t>
      </w:r>
      <w:r>
        <w:rPr>
          <w:i/>
          <w:color w:val="000000"/>
        </w:rPr>
        <w:t xml:space="preserve"> </w:t>
      </w:r>
      <w:r w:rsidRPr="004871FC">
        <w:rPr>
          <w:i/>
          <w:color w:val="000000"/>
        </w:rPr>
        <w:t>Asset</w:t>
      </w:r>
      <w:r>
        <w:rPr>
          <w:color w:val="000000"/>
        </w:rPr>
        <w:t xml:space="preserve"> (ROA).</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7D7D"/>
    <w:multiLevelType w:val="hybridMultilevel"/>
    <w:tmpl w:val="FE9E7D8C"/>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48244D5"/>
    <w:multiLevelType w:val="hybridMultilevel"/>
    <w:tmpl w:val="A5C2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653CB"/>
    <w:multiLevelType w:val="hybridMultilevel"/>
    <w:tmpl w:val="B136D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610C2"/>
    <w:multiLevelType w:val="hybridMultilevel"/>
    <w:tmpl w:val="117AD06A"/>
    <w:lvl w:ilvl="0" w:tplc="FEBE6E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DC37AD"/>
    <w:multiLevelType w:val="hybridMultilevel"/>
    <w:tmpl w:val="5C4683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A51751"/>
    <w:multiLevelType w:val="hybridMultilevel"/>
    <w:tmpl w:val="19A2CD4E"/>
    <w:lvl w:ilvl="0" w:tplc="3D9CDE2E">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7FF23A97"/>
    <w:multiLevelType w:val="hybridMultilevel"/>
    <w:tmpl w:val="57BE9186"/>
    <w:lvl w:ilvl="0" w:tplc="254C4B5C">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CE7"/>
    <w:rsid w:val="000A7038"/>
    <w:rsid w:val="000D1EC7"/>
    <w:rsid w:val="003B7A5B"/>
    <w:rsid w:val="00403477"/>
    <w:rsid w:val="00442CC0"/>
    <w:rsid w:val="00C60CE7"/>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9"/>
        <o:r id="V:Rule3" type="connector" idref="#_x0000_s1028"/>
        <o:r id="V:Rule4" type="connector" idref="#_x0000_s1031"/>
        <o:r id="V:Rule5" type="connector" idref="#_x0000_s1032"/>
        <o:r id="V:Rule6" type="connector" idref="#_x0000_s1035"/>
        <o:r id="V:Rule7"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E7"/>
    <w:rPr>
      <w:rFonts w:ascii="Calibri" w:eastAsia="Calibri" w:hAnsi="Calibri" w:cs="Times New Roman"/>
      <w:lang w:val="id-ID"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basedOn w:val="Normal"/>
    <w:link w:val="ListParagraphChar"/>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customStyle="1" w:styleId="ListParagraphChar">
    <w:name w:val="List Paragraph Char"/>
    <w:link w:val="ListParagraph"/>
    <w:uiPriority w:val="34"/>
    <w:rsid w:val="00C60CE7"/>
  </w:style>
  <w:style w:type="paragraph" w:styleId="BalloonText">
    <w:name w:val="Balloon Text"/>
    <w:basedOn w:val="Normal"/>
    <w:link w:val="BalloonTextChar"/>
    <w:uiPriority w:val="99"/>
    <w:semiHidden/>
    <w:unhideWhenUsed/>
    <w:rsid w:val="00C60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CE7"/>
    <w:rPr>
      <w:rFonts w:ascii="Tahoma" w:eastAsia="Calibri" w:hAnsi="Tahoma" w:cs="Tahoma"/>
      <w:sz w:val="16"/>
      <w:szCs w:val="16"/>
      <w:lang w:val="id-ID"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3390</Words>
  <Characters>19328</Characters>
  <Application>Microsoft Office Word</Application>
  <DocSecurity>0</DocSecurity>
  <Lines>161</Lines>
  <Paragraphs>45</Paragraphs>
  <ScaleCrop>false</ScaleCrop>
  <Company/>
  <LinksUpToDate>false</LinksUpToDate>
  <CharactersWithSpaces>22673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2021-11-10T06:40:00Z</dcterms:created>
  <dcterms:modified xsi:type="dcterms:W3CDTF">2021-11-10T06:40:00Z</dcterms:modified>
</cp:coreProperties>
</file>