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31" w:rsidRDefault="00D47B31" w:rsidP="00D47B31">
      <w:pPr>
        <w:spacing w:before="240" w:after="0" w:line="240" w:lineRule="auto"/>
        <w:ind w:left="567" w:right="261"/>
        <w:jc w:val="center"/>
        <w:rPr>
          <w:rFonts w:ascii="Times New Roman" w:hAnsi="Times New Roman"/>
          <w:b/>
          <w:sz w:val="20"/>
          <w:szCs w:val="20"/>
          <w:lang w:val="en-US"/>
        </w:rPr>
      </w:pPr>
      <w:r w:rsidRPr="00D47B31">
        <w:rPr>
          <w:rFonts w:ascii="Times New Roman" w:hAnsi="Times New Roman"/>
          <w:b/>
          <w:sz w:val="20"/>
          <w:szCs w:val="20"/>
          <w:lang w:val="en-US"/>
        </w:rPr>
        <w:t>ABSTRAK</w:t>
      </w:r>
    </w:p>
    <w:p w:rsidR="00FF0E45" w:rsidRPr="00A8394B" w:rsidRDefault="00FF0E45" w:rsidP="00FF0E45">
      <w:pPr>
        <w:pStyle w:val="ListParagraph"/>
        <w:spacing w:before="120" w:after="120" w:line="240" w:lineRule="auto"/>
        <w:ind w:left="0" w:right="170" w:firstLine="709"/>
        <w:jc w:val="both"/>
        <w:rPr>
          <w:rFonts w:ascii="Times New Roman" w:hAnsi="Times New Roman"/>
          <w:sz w:val="24"/>
          <w:szCs w:val="24"/>
          <w:lang w:val="en-ID"/>
        </w:rPr>
      </w:pPr>
      <w:r w:rsidRPr="00A8394B">
        <w:rPr>
          <w:rFonts w:ascii="Times New Roman" w:hAnsi="Times New Roman"/>
          <w:sz w:val="24"/>
          <w:szCs w:val="24"/>
          <w:lang w:val="en-ID"/>
        </w:rPr>
        <w:t>Tujuan dari penelitian ini untuk mengetahui dan membuktikan signifikasi pengaruh Debt to equity ratio, Earning per share, Price to book value, Net profit margin terhadap harga saham pada perusahaan property yang terdaftar di Bursa Efek Indonesia pada tahun 2016-2018. Populasi dalam penelitian ini sejumlah 45 perusahaan properti yang terdaftar di Bursa Efek Indonesia. Teknik pengambilan sampel yang digunakan adalah purposive sampling dan sampel yang digunakan sebanyak 15 perusahaan. Teknik pengujian terdiri dari Uji Normalitas Data, Uji Multikolinearitas, Uji Heterokedastisitas, Uji Autokorelsi, Analisis Linear Berganda, Uji t, Uji F dan Uji Koefisien Determinasi (R</w:t>
      </w:r>
      <w:r w:rsidRPr="00A8394B">
        <w:rPr>
          <w:rFonts w:ascii="Times New Roman" w:hAnsi="Times New Roman"/>
          <w:sz w:val="24"/>
          <w:szCs w:val="24"/>
          <w:vertAlign w:val="superscript"/>
          <w:lang w:val="en-ID"/>
        </w:rPr>
        <w:t>2</w:t>
      </w:r>
      <w:r w:rsidRPr="00A8394B">
        <w:rPr>
          <w:rFonts w:ascii="Times New Roman" w:hAnsi="Times New Roman"/>
          <w:sz w:val="24"/>
          <w:szCs w:val="24"/>
          <w:lang w:val="en-ID"/>
        </w:rPr>
        <w:t>). Hasil uji t menunjukan bahwa DER dan NPM berpengaruh negatif dan tidak signifikan terhadap harga saham, sedangkan EPS dan PBV berpengaruh positif dan signifikan terhadap harga saham. Hasil uji F menunjukan bahwa DER, EPS, PBV dan NPM secara bersama-sama berpengaruh positif dan signifikan terhadap harga saham. Hasil Uji Koefisien Determinasi (R</w:t>
      </w:r>
      <w:r w:rsidRPr="00A8394B">
        <w:rPr>
          <w:rFonts w:ascii="Times New Roman" w:hAnsi="Times New Roman"/>
          <w:sz w:val="24"/>
          <w:szCs w:val="24"/>
          <w:vertAlign w:val="superscript"/>
          <w:lang w:val="en-ID"/>
        </w:rPr>
        <w:t>2</w:t>
      </w:r>
      <w:r w:rsidRPr="00A8394B">
        <w:rPr>
          <w:rFonts w:ascii="Times New Roman" w:hAnsi="Times New Roman"/>
          <w:sz w:val="24"/>
          <w:szCs w:val="24"/>
          <w:lang w:val="en-ID"/>
        </w:rPr>
        <w:t>) membuktikan bahwa pengaruh yang diberikan variabel dependen sebesar 80,5% sedangkan sisanya 15,5% dipengaruhi oleh variabel lain yang tidak ditrliti.</w:t>
      </w:r>
      <w:bookmarkStart w:id="0" w:name="_GoBack"/>
      <w:bookmarkEnd w:id="0"/>
    </w:p>
    <w:p w:rsidR="00FF0E45" w:rsidRPr="00D47B31" w:rsidRDefault="00FF0E45" w:rsidP="00FF0E45">
      <w:pPr>
        <w:spacing w:before="240" w:after="0" w:line="240" w:lineRule="auto"/>
        <w:ind w:left="567" w:right="261"/>
        <w:jc w:val="both"/>
        <w:rPr>
          <w:rFonts w:ascii="Times New Roman" w:hAnsi="Times New Roman"/>
          <w:b/>
          <w:sz w:val="20"/>
          <w:szCs w:val="20"/>
          <w:lang w:val="en-US"/>
        </w:rPr>
      </w:pPr>
    </w:p>
    <w:p w:rsidR="007A4FCA" w:rsidRDefault="00FF0E45"/>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31"/>
    <w:rsid w:val="007A653E"/>
    <w:rsid w:val="00D47B31"/>
    <w:rsid w:val="00D656BF"/>
    <w:rsid w:val="00FF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D82B"/>
  <w15:chartTrackingRefBased/>
  <w15:docId w15:val="{86BC6422-21CB-400C-956D-C32F2563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31"/>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0E45"/>
    <w:pPr>
      <w:spacing w:after="160" w:line="259" w:lineRule="auto"/>
      <w:ind w:left="720"/>
      <w:contextualSpacing/>
    </w:pPr>
    <w:rPr>
      <w:rFonts w:ascii="Calibri" w:eastAsia="Calibri" w:hAnsi="Calibri" w:cs="Times New Roman"/>
      <w:sz w:val="20"/>
      <w:szCs w:val="20"/>
      <w:lang w:eastAsia="x-none"/>
    </w:rPr>
  </w:style>
  <w:style w:type="character" w:customStyle="1" w:styleId="ListParagraphChar">
    <w:name w:val="List Paragraph Char"/>
    <w:link w:val="ListParagraph"/>
    <w:uiPriority w:val="34"/>
    <w:rsid w:val="00FF0E45"/>
    <w:rPr>
      <w:rFonts w:ascii="Calibri" w:eastAsia="Calibri" w:hAnsi="Calibri" w:cs="Times New Roman"/>
      <w:sz w:val="20"/>
      <w:szCs w:val="20"/>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2</cp:revision>
  <dcterms:created xsi:type="dcterms:W3CDTF">2021-11-10T05:45:00Z</dcterms:created>
  <dcterms:modified xsi:type="dcterms:W3CDTF">2021-11-10T05:53:00Z</dcterms:modified>
</cp:coreProperties>
</file>