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30" w:rsidRDefault="00CE1730" w:rsidP="00CE1730">
      <w:pPr>
        <w:spacing w:after="120" w:line="480" w:lineRule="auto"/>
        <w:jc w:val="center"/>
        <w:rPr>
          <w:rFonts w:ascii="Times New Roman" w:hAnsi="Times New Roman"/>
          <w:b/>
          <w:sz w:val="24"/>
          <w:szCs w:val="24"/>
        </w:rPr>
      </w:pPr>
      <w:r w:rsidRPr="007A4D77">
        <w:rPr>
          <w:rFonts w:ascii="Times New Roman" w:hAnsi="Times New Roman"/>
          <w:b/>
          <w:sz w:val="24"/>
          <w:szCs w:val="24"/>
        </w:rPr>
        <w:t>BAB II</w:t>
      </w:r>
    </w:p>
    <w:p w:rsidR="00CE1730" w:rsidRDefault="00CE1730" w:rsidP="00CE1730">
      <w:pPr>
        <w:spacing w:after="120" w:line="480" w:lineRule="auto"/>
        <w:jc w:val="center"/>
        <w:rPr>
          <w:rFonts w:ascii="Times New Roman" w:hAnsi="Times New Roman"/>
          <w:b/>
          <w:sz w:val="24"/>
          <w:szCs w:val="24"/>
        </w:rPr>
      </w:pPr>
      <w:r>
        <w:rPr>
          <w:rFonts w:ascii="Times New Roman" w:hAnsi="Times New Roman"/>
          <w:b/>
          <w:sz w:val="24"/>
          <w:szCs w:val="24"/>
        </w:rPr>
        <w:t>TINJAUAN PUSTAKA</w:t>
      </w:r>
    </w:p>
    <w:p w:rsidR="00CE1730" w:rsidRPr="00D10183" w:rsidRDefault="00CE1730" w:rsidP="00CE1730">
      <w:pPr>
        <w:pStyle w:val="ListParagraph"/>
        <w:numPr>
          <w:ilvl w:val="0"/>
          <w:numId w:val="1"/>
        </w:numPr>
        <w:spacing w:after="120" w:line="480" w:lineRule="auto"/>
        <w:ind w:left="426" w:hanging="426"/>
        <w:jc w:val="both"/>
        <w:rPr>
          <w:rFonts w:ascii="Times New Roman" w:hAnsi="Times New Roman"/>
          <w:b/>
          <w:sz w:val="24"/>
          <w:szCs w:val="24"/>
        </w:rPr>
      </w:pPr>
      <w:r w:rsidRPr="00D10183">
        <w:rPr>
          <w:rFonts w:ascii="Times New Roman" w:hAnsi="Times New Roman"/>
          <w:b/>
          <w:sz w:val="24"/>
          <w:szCs w:val="24"/>
        </w:rPr>
        <w:t>Landasan Teori</w:t>
      </w:r>
    </w:p>
    <w:p w:rsidR="00CE1730" w:rsidRPr="007E22CB" w:rsidRDefault="00CE1730" w:rsidP="00CE1730">
      <w:pPr>
        <w:pStyle w:val="ListParagraph"/>
        <w:numPr>
          <w:ilvl w:val="0"/>
          <w:numId w:val="2"/>
        </w:numPr>
        <w:spacing w:after="120" w:line="480" w:lineRule="auto"/>
        <w:jc w:val="both"/>
        <w:rPr>
          <w:rFonts w:ascii="Times New Roman" w:hAnsi="Times New Roman"/>
          <w:b/>
          <w:sz w:val="24"/>
          <w:szCs w:val="24"/>
        </w:rPr>
      </w:pPr>
      <w:r w:rsidRPr="007E22CB">
        <w:rPr>
          <w:rFonts w:ascii="Times New Roman" w:hAnsi="Times New Roman"/>
          <w:b/>
          <w:sz w:val="24"/>
          <w:szCs w:val="24"/>
        </w:rPr>
        <w:t xml:space="preserve">Komisaris Independen </w:t>
      </w:r>
    </w:p>
    <w:p w:rsidR="00CE1730" w:rsidRPr="007F2BAA" w:rsidRDefault="00CE1730" w:rsidP="00CE1730">
      <w:pPr>
        <w:spacing w:after="120" w:line="480" w:lineRule="auto"/>
        <w:ind w:left="720" w:firstLine="720"/>
        <w:jc w:val="both"/>
        <w:rPr>
          <w:rFonts w:ascii="Times New Roman" w:hAnsi="Times New Roman"/>
          <w:sz w:val="24"/>
          <w:szCs w:val="24"/>
        </w:rPr>
      </w:pPr>
      <w:r w:rsidRPr="007F2BAA">
        <w:rPr>
          <w:rFonts w:ascii="Times New Roman" w:hAnsi="Times New Roman"/>
          <w:sz w:val="24"/>
          <w:szCs w:val="24"/>
        </w:rPr>
        <w:t xml:space="preserve">Menurut </w:t>
      </w:r>
      <w:r w:rsidRPr="00A439AC">
        <w:rPr>
          <w:rFonts w:ascii="Times New Roman" w:hAnsi="Times New Roman"/>
          <w:i/>
          <w:sz w:val="24"/>
          <w:szCs w:val="24"/>
        </w:rPr>
        <w:t>Forum Corporate Governance on Indonesia</w:t>
      </w:r>
      <w:r w:rsidRPr="007F2BAA">
        <w:rPr>
          <w:rFonts w:ascii="Times New Roman" w:hAnsi="Times New Roman"/>
          <w:sz w:val="24"/>
          <w:szCs w:val="24"/>
        </w:rPr>
        <w:t xml:space="preserve"> (FCGI), komisaris independen adalah anggota dewan komisaris yang tidak terafiliasi dengan Direksi, anggota dewan komisaris lainnya dan pemegang saham pengendali, serta bebas dari hubungan bisnis atau hubungan lainnya yang dapat mempengaruhi kemampuannya untuk bertindak independen atau bertindak semata-mata demi kepentingan perusahaan. Dalam Peraturan Bursa Efek Indonesia keberadaan komisaris independen di Indonesia telah diatur dalam Surat keputusan Direksi PT Bursa Efek Jakarta (sekarang Bursa Efek Indonesia) Nomor: Kep.315/BEJ/06-2000 perihal Peraturan No I-A, tentang Pencatatan Saham dan Efek bersifat Ekuitas selain Saham yang diterbitkan oleh Perusahaan Tercatat pada butir mengenai Ketentuan tentang Komisaris Independen. Dalam peraturan tersebut dinyatakan bahwa dalam rangka penyelenggaraan pengelolaan perusahaan yang baik (</w:t>
      </w:r>
      <w:r w:rsidRPr="007F2BAA">
        <w:rPr>
          <w:rFonts w:ascii="Times New Roman" w:hAnsi="Times New Roman"/>
          <w:i/>
          <w:sz w:val="24"/>
          <w:szCs w:val="24"/>
        </w:rPr>
        <w:t>good corporate governance</w:t>
      </w:r>
      <w:r w:rsidRPr="007F2BAA">
        <w:rPr>
          <w:rFonts w:ascii="Times New Roman" w:hAnsi="Times New Roman"/>
          <w:sz w:val="24"/>
          <w:szCs w:val="24"/>
        </w:rPr>
        <w:t>), perusahaan yang tercatat di BEI wajib memiliki komisaris independen yang jumlah proporsionalnya se</w:t>
      </w:r>
      <w:r>
        <w:rPr>
          <w:rFonts w:ascii="Times New Roman" w:hAnsi="Times New Roman"/>
          <w:sz w:val="24"/>
          <w:szCs w:val="24"/>
        </w:rPr>
        <w:t>banding dengan jumlah saham yan</w:t>
      </w:r>
      <w:r>
        <w:rPr>
          <w:rFonts w:ascii="Times New Roman" w:hAnsi="Times New Roman"/>
          <w:sz w:val="24"/>
          <w:szCs w:val="24"/>
          <w:lang w:val="en-US"/>
        </w:rPr>
        <w:t>g</w:t>
      </w:r>
      <w:r w:rsidRPr="007F2BAA">
        <w:rPr>
          <w:rFonts w:ascii="Times New Roman" w:hAnsi="Times New Roman"/>
          <w:sz w:val="24"/>
          <w:szCs w:val="24"/>
        </w:rPr>
        <w:t xml:space="preserve"> dimiliki oleh bukan pemegang saham pengendali dengan ketentuan jumlah komisaris independen sekurang-kurangnya 30% dari jumlah seluruh anggota komisaris.</w:t>
      </w:r>
    </w:p>
    <w:p w:rsidR="00CE1730" w:rsidRPr="007F2BAA" w:rsidRDefault="00CE1730" w:rsidP="00CE1730">
      <w:pPr>
        <w:spacing w:after="120" w:line="480" w:lineRule="auto"/>
        <w:ind w:left="720" w:firstLine="720"/>
        <w:jc w:val="both"/>
        <w:rPr>
          <w:rFonts w:ascii="Times New Roman" w:hAnsi="Times New Roman"/>
          <w:sz w:val="24"/>
          <w:szCs w:val="24"/>
        </w:rPr>
      </w:pPr>
      <w:r w:rsidRPr="007F2BAA">
        <w:rPr>
          <w:rFonts w:ascii="Times New Roman" w:hAnsi="Times New Roman"/>
          <w:sz w:val="24"/>
          <w:szCs w:val="24"/>
        </w:rPr>
        <w:t xml:space="preserve">Melalui peranan dewan komisaris dalam melakukan fungsi pengawasan terhadap operasional perusahaan oleh pihak manajemen, proporsi dewan komisaris independen dapat memberikan kontribusi yang efektif terhadap hasil dari proses penyusunan laporan </w:t>
      </w:r>
      <w:r w:rsidRPr="007F2BAA">
        <w:rPr>
          <w:rFonts w:ascii="Times New Roman" w:hAnsi="Times New Roman"/>
          <w:sz w:val="24"/>
          <w:szCs w:val="24"/>
        </w:rPr>
        <w:lastRenderedPageBreak/>
        <w:t>keuangan yang berkualitas atau kemungkinan terhindar dari kecurangan laporan keuangan, Boedio</w:t>
      </w:r>
      <w:r>
        <w:rPr>
          <w:rFonts w:ascii="Times New Roman" w:hAnsi="Times New Roman"/>
          <w:sz w:val="24"/>
          <w:szCs w:val="24"/>
        </w:rPr>
        <w:t>no (2005) dalam Suryani (2010).</w:t>
      </w:r>
    </w:p>
    <w:p w:rsidR="00CE1730" w:rsidRPr="007E22CB" w:rsidRDefault="00CE1730" w:rsidP="00CE1730">
      <w:pPr>
        <w:pStyle w:val="ListParagraph"/>
        <w:numPr>
          <w:ilvl w:val="0"/>
          <w:numId w:val="2"/>
        </w:numPr>
        <w:spacing w:after="120" w:line="480" w:lineRule="auto"/>
        <w:jc w:val="both"/>
        <w:rPr>
          <w:rFonts w:ascii="Times New Roman" w:hAnsi="Times New Roman"/>
          <w:b/>
          <w:sz w:val="24"/>
          <w:szCs w:val="24"/>
        </w:rPr>
      </w:pPr>
      <w:r w:rsidRPr="007E22CB">
        <w:rPr>
          <w:rFonts w:ascii="Times New Roman" w:hAnsi="Times New Roman"/>
          <w:b/>
          <w:sz w:val="24"/>
          <w:szCs w:val="24"/>
        </w:rPr>
        <w:t>Dewan Komisaris</w:t>
      </w:r>
    </w:p>
    <w:p w:rsidR="00CE1730" w:rsidRDefault="00CE1730" w:rsidP="00CE1730">
      <w:pPr>
        <w:spacing w:after="120" w:line="480" w:lineRule="auto"/>
        <w:ind w:left="720" w:firstLine="720"/>
        <w:jc w:val="both"/>
        <w:rPr>
          <w:rFonts w:ascii="Times New Roman" w:hAnsi="Times New Roman"/>
          <w:sz w:val="24"/>
          <w:szCs w:val="24"/>
        </w:rPr>
      </w:pPr>
      <w:r w:rsidRPr="007F2BAA">
        <w:rPr>
          <w:rFonts w:ascii="Times New Roman" w:hAnsi="Times New Roman"/>
          <w:sz w:val="24"/>
          <w:szCs w:val="24"/>
        </w:rPr>
        <w:t xml:space="preserve">Komite Nasional Kebijakan Governance (KNKG) mendefinisikan Dewan komisaris sebagai mekanisme pengendalian internal tertinggi yang bertanggung jawab secara kolektif untuk melakukan pengawasan dan memberi masukan kepada direksi serta memastikan bahwa perusahaan melaksanakan </w:t>
      </w:r>
      <w:r w:rsidRPr="007F2BAA">
        <w:rPr>
          <w:rFonts w:ascii="Times New Roman" w:hAnsi="Times New Roman"/>
          <w:i/>
          <w:sz w:val="24"/>
          <w:szCs w:val="24"/>
        </w:rPr>
        <w:t>Good Corporate Governance</w:t>
      </w:r>
      <w:r w:rsidRPr="007F2BAA">
        <w:rPr>
          <w:rFonts w:ascii="Times New Roman" w:hAnsi="Times New Roman"/>
          <w:sz w:val="24"/>
          <w:szCs w:val="24"/>
        </w:rPr>
        <w:t>. Dewan komisaris merupakan organ perusahaan yang memiliki tanggung</w:t>
      </w:r>
      <w:r>
        <w:rPr>
          <w:rFonts w:ascii="Times New Roman" w:hAnsi="Times New Roman"/>
          <w:sz w:val="24"/>
          <w:szCs w:val="24"/>
          <w:lang w:val="en-US"/>
        </w:rPr>
        <w:t xml:space="preserve"> </w:t>
      </w:r>
      <w:r w:rsidRPr="007F2BAA">
        <w:rPr>
          <w:rFonts w:ascii="Times New Roman" w:hAnsi="Times New Roman"/>
          <w:sz w:val="24"/>
          <w:szCs w:val="24"/>
        </w:rPr>
        <w:t>jawab dan kewenangan penuh atas pengurusan perusahaan. Fungsi dewan komisaris termasuk di dalamnya komisaris independen antara lain, melakukan pengawasan terhadap direksi dalam pencapaian tujuan perusahaan dan memberhentikan direksi untuk sementara bila diperlukan, Pujiningsih (2011).</w:t>
      </w:r>
    </w:p>
    <w:p w:rsidR="00CE1730" w:rsidRPr="007F2BAA" w:rsidRDefault="00CE1730" w:rsidP="00CE1730">
      <w:pPr>
        <w:spacing w:after="120" w:line="480" w:lineRule="auto"/>
        <w:ind w:left="720" w:firstLine="720"/>
        <w:jc w:val="both"/>
        <w:rPr>
          <w:rFonts w:ascii="Times New Roman" w:hAnsi="Times New Roman"/>
          <w:sz w:val="24"/>
          <w:szCs w:val="24"/>
        </w:rPr>
      </w:pPr>
      <w:r w:rsidRPr="007F2BAA">
        <w:rPr>
          <w:rFonts w:ascii="Times New Roman" w:hAnsi="Times New Roman"/>
          <w:sz w:val="24"/>
          <w:szCs w:val="24"/>
        </w:rPr>
        <w:t>Dewan komisaris</w:t>
      </w:r>
      <w:r>
        <w:rPr>
          <w:rFonts w:ascii="Times New Roman" w:hAnsi="Times New Roman"/>
          <w:sz w:val="24"/>
          <w:szCs w:val="24"/>
        </w:rPr>
        <w:t xml:space="preserve"> ditugaskan dan diberi tanggung</w:t>
      </w:r>
      <w:r>
        <w:rPr>
          <w:rFonts w:ascii="Times New Roman" w:hAnsi="Times New Roman"/>
          <w:sz w:val="24"/>
          <w:szCs w:val="24"/>
          <w:lang w:val="en-US"/>
        </w:rPr>
        <w:t xml:space="preserve"> </w:t>
      </w:r>
      <w:r w:rsidRPr="007F2BAA">
        <w:rPr>
          <w:rFonts w:ascii="Times New Roman" w:hAnsi="Times New Roman"/>
          <w:sz w:val="24"/>
          <w:szCs w:val="24"/>
        </w:rPr>
        <w:t xml:space="preserve">jawab atas pengawasan kualitas informasi yang terkandung dalam laporan keuangan, Nasution (2007) dalam Rendi (2017). Hal tersebut harus dilakukan mengingat adanya kepentingan tertentu dari manajemen untuk melakukan manajemen laba yang dapat mengakibatkan menurunnya kepercayaan investor. Dewan Komisaris memegang peranan yang sangat penting dalam perusahaan, terutama dalam pelaksanaan </w:t>
      </w:r>
      <w:r w:rsidRPr="007F2BAA">
        <w:rPr>
          <w:rFonts w:ascii="Times New Roman" w:hAnsi="Times New Roman"/>
          <w:i/>
          <w:sz w:val="24"/>
          <w:szCs w:val="24"/>
        </w:rPr>
        <w:t>good corporate governance</w:t>
      </w:r>
      <w:r w:rsidRPr="007F2BAA">
        <w:rPr>
          <w:rFonts w:ascii="Times New Roman" w:hAnsi="Times New Roman"/>
          <w:sz w:val="24"/>
          <w:szCs w:val="24"/>
        </w:rPr>
        <w:t>.</w:t>
      </w:r>
    </w:p>
    <w:p w:rsidR="00CE1730" w:rsidRPr="007E22CB" w:rsidRDefault="00CE1730" w:rsidP="00CE1730">
      <w:pPr>
        <w:pStyle w:val="ListParagraph"/>
        <w:numPr>
          <w:ilvl w:val="0"/>
          <w:numId w:val="2"/>
        </w:numPr>
        <w:spacing w:after="120" w:line="480" w:lineRule="auto"/>
        <w:jc w:val="both"/>
        <w:rPr>
          <w:rFonts w:ascii="Times New Roman" w:hAnsi="Times New Roman"/>
          <w:b/>
          <w:sz w:val="24"/>
          <w:szCs w:val="24"/>
        </w:rPr>
      </w:pPr>
      <w:r w:rsidRPr="007E22CB">
        <w:rPr>
          <w:rFonts w:ascii="Times New Roman" w:hAnsi="Times New Roman"/>
          <w:b/>
          <w:sz w:val="24"/>
          <w:szCs w:val="24"/>
        </w:rPr>
        <w:t>Dewan Direksi</w:t>
      </w:r>
    </w:p>
    <w:p w:rsidR="00CE1730" w:rsidRPr="007F2BAA" w:rsidRDefault="00CE1730" w:rsidP="00CE1730">
      <w:pPr>
        <w:spacing w:after="120" w:line="480" w:lineRule="auto"/>
        <w:ind w:left="720" w:firstLine="720"/>
        <w:jc w:val="both"/>
        <w:rPr>
          <w:rFonts w:ascii="Times New Roman" w:hAnsi="Times New Roman"/>
          <w:sz w:val="24"/>
          <w:szCs w:val="24"/>
        </w:rPr>
      </w:pPr>
      <w:r w:rsidRPr="007F2BAA">
        <w:rPr>
          <w:rFonts w:ascii="Times New Roman" w:hAnsi="Times New Roman"/>
          <w:sz w:val="24"/>
          <w:szCs w:val="24"/>
        </w:rPr>
        <w:t xml:space="preserve">Dewan direksi merupakan pihak dalam suatu entitas perusahaan sebagai pelaksana operasi dan kepengurusan perusahaan dan mekanisme pengendalian internal utama untuk memonitor para manajer perusahaan. Pengangkatan dan pemecatan dewan direksi, </w:t>
      </w:r>
      <w:r w:rsidRPr="007F2BAA">
        <w:rPr>
          <w:rFonts w:ascii="Times New Roman" w:hAnsi="Times New Roman"/>
          <w:sz w:val="24"/>
          <w:szCs w:val="24"/>
        </w:rPr>
        <w:lastRenderedPageBreak/>
        <w:t>penentuan besar penghasilannya, serta pembagian tugas dan wewenang setiap anggota dewan direksi dilakukan pada saat Rapat Umum Pemegang Saham (RUPS). Ukuran dewan direksi dihitung berdasarkan jumlah anggota dewan direksi pada suatu perusahaan, Muryati (2014). Keberadaan dewan direksi tersebut bertugas sebagai mekanisme pengendali internal utama untuk memonitor para manajer perusahaan, maka ukuran dewan direksi diukur dengan menggunakan indikator jumlah anggota dewan direksi suatu perusahaan, Rahadi (2014).</w:t>
      </w:r>
    </w:p>
    <w:p w:rsidR="00CE1730" w:rsidRPr="007F2BAA" w:rsidRDefault="00CE1730" w:rsidP="00CE1730">
      <w:pPr>
        <w:spacing w:after="120" w:line="480" w:lineRule="auto"/>
        <w:ind w:left="720" w:firstLine="720"/>
        <w:jc w:val="both"/>
        <w:rPr>
          <w:rFonts w:ascii="Times New Roman" w:hAnsi="Times New Roman"/>
          <w:sz w:val="24"/>
          <w:szCs w:val="24"/>
        </w:rPr>
      </w:pPr>
      <w:r w:rsidRPr="007F2BAA">
        <w:rPr>
          <w:rFonts w:ascii="Times New Roman" w:hAnsi="Times New Roman"/>
          <w:sz w:val="24"/>
          <w:szCs w:val="24"/>
        </w:rPr>
        <w:t>Undang-Undang Perseroan Terbatas dalam Wicaksono (2014), bahwa dewan direksi memiliki hak untuk mewakili perusahaan dalam urusan di luar maupun di dalam perusahaan. Jika hanya terdapat satu orang dewan direksi, maka dewan direksi tersebut dapat mewakili perusahaan dalam berbagai urusan di luar maupun di dalam perusahaan. Jumlah dewan direksi secara logis akan berpengaruh terhadap kecepatan pengambilan keputusan perusahaan. Karena dengan adanya beberapa anggota dewan direksi, perlu dilakukan ko</w:t>
      </w:r>
      <w:r>
        <w:rPr>
          <w:rFonts w:ascii="Times New Roman" w:hAnsi="Times New Roman"/>
          <w:sz w:val="24"/>
          <w:szCs w:val="24"/>
          <w:lang w:val="en-US"/>
        </w:rPr>
        <w:t>o</w:t>
      </w:r>
      <w:r w:rsidRPr="007F2BAA">
        <w:rPr>
          <w:rFonts w:ascii="Times New Roman" w:hAnsi="Times New Roman"/>
          <w:sz w:val="24"/>
          <w:szCs w:val="24"/>
        </w:rPr>
        <w:t>rdinasi yang baik antara anggota dewan direksi dengan dewan komisaris.</w:t>
      </w:r>
    </w:p>
    <w:p w:rsidR="00CE1730" w:rsidRPr="007E22CB" w:rsidRDefault="00CE1730" w:rsidP="00CE1730">
      <w:pPr>
        <w:pStyle w:val="ListParagraph"/>
        <w:numPr>
          <w:ilvl w:val="0"/>
          <w:numId w:val="2"/>
        </w:numPr>
        <w:spacing w:after="120" w:line="480" w:lineRule="auto"/>
        <w:jc w:val="both"/>
        <w:rPr>
          <w:rFonts w:ascii="Times New Roman" w:hAnsi="Times New Roman"/>
          <w:b/>
          <w:sz w:val="24"/>
          <w:szCs w:val="24"/>
        </w:rPr>
      </w:pPr>
      <w:r w:rsidRPr="007E22CB">
        <w:rPr>
          <w:rFonts w:ascii="Times New Roman" w:hAnsi="Times New Roman"/>
          <w:b/>
          <w:sz w:val="24"/>
          <w:szCs w:val="24"/>
        </w:rPr>
        <w:t>Komite Audit</w:t>
      </w:r>
    </w:p>
    <w:p w:rsidR="00CE1730" w:rsidRPr="007F2BAA" w:rsidRDefault="00CE1730" w:rsidP="00CE1730">
      <w:pPr>
        <w:spacing w:after="120" w:line="480" w:lineRule="auto"/>
        <w:ind w:left="720" w:firstLine="720"/>
        <w:jc w:val="both"/>
        <w:rPr>
          <w:rFonts w:ascii="Times New Roman" w:hAnsi="Times New Roman"/>
          <w:sz w:val="24"/>
          <w:szCs w:val="24"/>
        </w:rPr>
      </w:pPr>
      <w:r w:rsidRPr="007F2BAA">
        <w:rPr>
          <w:rFonts w:ascii="Times New Roman" w:hAnsi="Times New Roman"/>
          <w:sz w:val="24"/>
          <w:szCs w:val="24"/>
        </w:rPr>
        <w:t xml:space="preserve">Komite audit sesuai dengan keputusan BAPEPAM Nomor Kep.29/PM/2004, didefinisikan sebagai komite yang dibentuk oleh dewan komisaris untuk melakukan tugas pengawasan pengelolaan perusahaan. Mengingat tugas komisaris dalam mengawasi jalannya perusahaan cukup berat, maka komisaris dapat dibantu oleh beberapa komite termasuk komite audit. Pembentukan komite tersebut bertujuan untuk meningkatkan efektivitas dalam rangka implementasi good corporate governance di perusahaan. Komite audit memiliki tugas terpisah dalam membantu dewan komisaris terutama yang berhubungan dengan kebijakan akuntansi perusahaan, pengawasan internal, dan sistem </w:t>
      </w:r>
      <w:r w:rsidRPr="007F2BAA">
        <w:rPr>
          <w:rFonts w:ascii="Times New Roman" w:hAnsi="Times New Roman"/>
          <w:sz w:val="24"/>
          <w:szCs w:val="24"/>
        </w:rPr>
        <w:lastRenderedPageBreak/>
        <w:t xml:space="preserve">pelaporan keuangan. Komite audit bertugas mendukung fungsi pengawasan terhadap manajemen, hal ini dilakukan supaya manajemen tidak bersifat oportunis. Semakin banyaknya anggota komite audit akan meningkatkan kinerja komite audit tersebut, </w:t>
      </w:r>
      <w:r w:rsidRPr="007F2BAA">
        <w:rPr>
          <w:rFonts w:ascii="Times New Roman" w:hAnsi="Times New Roman"/>
          <w:i/>
          <w:sz w:val="24"/>
          <w:szCs w:val="24"/>
        </w:rPr>
        <w:t>Forum Corporate Governance on Indonesia</w:t>
      </w:r>
      <w:r w:rsidRPr="007F2BAA">
        <w:rPr>
          <w:rFonts w:ascii="Times New Roman" w:hAnsi="Times New Roman"/>
          <w:sz w:val="24"/>
          <w:szCs w:val="24"/>
        </w:rPr>
        <w:t xml:space="preserve"> (FCGI).</w:t>
      </w:r>
    </w:p>
    <w:p w:rsidR="00CE1730" w:rsidRPr="007E22CB" w:rsidRDefault="00CE1730" w:rsidP="00CE1730">
      <w:pPr>
        <w:spacing w:after="120" w:line="480" w:lineRule="auto"/>
        <w:ind w:left="720" w:firstLine="720"/>
        <w:jc w:val="both"/>
        <w:rPr>
          <w:rFonts w:ascii="Times New Roman" w:hAnsi="Times New Roman"/>
          <w:sz w:val="24"/>
          <w:szCs w:val="24"/>
        </w:rPr>
      </w:pPr>
      <w:r w:rsidRPr="007F2BAA">
        <w:rPr>
          <w:rFonts w:ascii="Times New Roman" w:hAnsi="Times New Roman"/>
          <w:sz w:val="24"/>
          <w:szCs w:val="24"/>
        </w:rPr>
        <w:t>Ikatan Komite Audit Indonesia (IKAI) mendefinisikan komite audit sebagai suatu komite yang bekerja s</w:t>
      </w:r>
      <w:r>
        <w:rPr>
          <w:rFonts w:ascii="Times New Roman" w:hAnsi="Times New Roman"/>
          <w:sz w:val="24"/>
          <w:szCs w:val="24"/>
        </w:rPr>
        <w:t>ecara profe</w:t>
      </w:r>
      <w:r w:rsidRPr="007F2BAA">
        <w:rPr>
          <w:rFonts w:ascii="Times New Roman" w:hAnsi="Times New Roman"/>
          <w:sz w:val="24"/>
          <w:szCs w:val="24"/>
        </w:rPr>
        <w:t>sional dan independen yang dibentuk oleh dewan komisaris, dan dengan demikian, tugasnya adalah membantu dan memperkuat fungsi dewan komisaris (atau dewan pengawas) dalam menjalankan fungsi pengawasan (</w:t>
      </w:r>
      <w:r w:rsidRPr="007F2BAA">
        <w:rPr>
          <w:rFonts w:ascii="Times New Roman" w:hAnsi="Times New Roman"/>
          <w:i/>
          <w:sz w:val="24"/>
          <w:szCs w:val="24"/>
        </w:rPr>
        <w:t>oversight</w:t>
      </w:r>
      <w:r w:rsidRPr="007F2BAA">
        <w:rPr>
          <w:rFonts w:ascii="Times New Roman" w:hAnsi="Times New Roman"/>
          <w:sz w:val="24"/>
          <w:szCs w:val="24"/>
        </w:rPr>
        <w:t xml:space="preserve">) atas proses pelaporan keuangan, manajemen risiko, pelaksanaan audit dan implementasi dari </w:t>
      </w:r>
      <w:r w:rsidRPr="007F2BAA">
        <w:rPr>
          <w:rFonts w:ascii="Times New Roman" w:hAnsi="Times New Roman"/>
          <w:i/>
          <w:sz w:val="24"/>
          <w:szCs w:val="24"/>
        </w:rPr>
        <w:t>good corporate governance</w:t>
      </w:r>
      <w:r w:rsidRPr="007F2BAA">
        <w:rPr>
          <w:rFonts w:ascii="Times New Roman" w:hAnsi="Times New Roman"/>
          <w:sz w:val="24"/>
          <w:szCs w:val="24"/>
        </w:rPr>
        <w:t xml:space="preserve"> di perusahaan-perusahaan. Komite audit terdiri dari sekurang-kurangnya satu komisaris independen yang bertindak sebagai ketua komite audit dan sekurang- kurangnya dua orang anggota lain yang berasal dari luar emiten atau perusahaan publik, Wicaksono (2014).</w:t>
      </w:r>
    </w:p>
    <w:p w:rsidR="00CE1730" w:rsidRPr="00696785" w:rsidRDefault="00CE1730" w:rsidP="00CE1730">
      <w:pPr>
        <w:pStyle w:val="ListParagraph"/>
        <w:numPr>
          <w:ilvl w:val="0"/>
          <w:numId w:val="2"/>
        </w:numPr>
        <w:spacing w:after="120" w:line="480" w:lineRule="auto"/>
        <w:jc w:val="both"/>
        <w:rPr>
          <w:rFonts w:ascii="Times New Roman" w:hAnsi="Times New Roman"/>
          <w:sz w:val="24"/>
          <w:szCs w:val="24"/>
        </w:rPr>
      </w:pPr>
      <w:r w:rsidRPr="00696785">
        <w:rPr>
          <w:rFonts w:ascii="Times New Roman" w:hAnsi="Times New Roman"/>
          <w:b/>
          <w:sz w:val="24"/>
          <w:szCs w:val="24"/>
        </w:rPr>
        <w:t xml:space="preserve">Kinerja Keuangan </w:t>
      </w:r>
    </w:p>
    <w:p w:rsidR="00CE1730" w:rsidRPr="0065367C" w:rsidRDefault="00CE1730" w:rsidP="00CE1730">
      <w:pPr>
        <w:spacing w:after="120" w:line="480" w:lineRule="auto"/>
        <w:ind w:left="720" w:firstLine="720"/>
        <w:jc w:val="both"/>
        <w:rPr>
          <w:rFonts w:ascii="Times New Roman" w:hAnsi="Times New Roman"/>
          <w:sz w:val="24"/>
          <w:szCs w:val="24"/>
        </w:rPr>
      </w:pPr>
      <w:r w:rsidRPr="0065367C">
        <w:rPr>
          <w:rFonts w:ascii="Times New Roman" w:hAnsi="Times New Roman"/>
          <w:sz w:val="24"/>
          <w:szCs w:val="24"/>
        </w:rPr>
        <w:t>Menurut Mahsun, dkk (2015: 141), kinerja (</w:t>
      </w:r>
      <w:r w:rsidRPr="0065367C">
        <w:rPr>
          <w:rFonts w:ascii="Times New Roman" w:hAnsi="Times New Roman"/>
          <w:i/>
          <w:sz w:val="24"/>
          <w:szCs w:val="24"/>
        </w:rPr>
        <w:t>performance</w:t>
      </w:r>
      <w:r w:rsidRPr="0065367C">
        <w:rPr>
          <w:rFonts w:ascii="Times New Roman" w:hAnsi="Times New Roman"/>
          <w:sz w:val="24"/>
          <w:szCs w:val="24"/>
        </w:rPr>
        <w:t>) adalah gambaran mengenai tingkat pencapaian pelaksanaan suatu kegiatan/</w:t>
      </w:r>
      <w:r>
        <w:rPr>
          <w:rFonts w:ascii="Times New Roman" w:hAnsi="Times New Roman"/>
          <w:sz w:val="24"/>
          <w:szCs w:val="24"/>
        </w:rPr>
        <w:t xml:space="preserve"> </w:t>
      </w:r>
      <w:r w:rsidRPr="0065367C">
        <w:rPr>
          <w:rFonts w:ascii="Times New Roman" w:hAnsi="Times New Roman"/>
          <w:sz w:val="24"/>
          <w:szCs w:val="24"/>
        </w:rPr>
        <w:t>program/</w:t>
      </w:r>
      <w:r>
        <w:rPr>
          <w:rFonts w:ascii="Times New Roman" w:hAnsi="Times New Roman"/>
          <w:sz w:val="24"/>
          <w:szCs w:val="24"/>
        </w:rPr>
        <w:t xml:space="preserve"> </w:t>
      </w:r>
      <w:r w:rsidRPr="0065367C">
        <w:rPr>
          <w:rFonts w:ascii="Times New Roman" w:hAnsi="Times New Roman"/>
          <w:sz w:val="24"/>
          <w:szCs w:val="24"/>
        </w:rPr>
        <w:t xml:space="preserve">kebijakan dalam mewujudkan sasaran, tujuan, misi, dan visi organisasi yang tertuang dalam </w:t>
      </w:r>
      <w:r w:rsidRPr="0065367C">
        <w:rPr>
          <w:rFonts w:ascii="Times New Roman" w:hAnsi="Times New Roman"/>
          <w:i/>
          <w:sz w:val="24"/>
          <w:szCs w:val="24"/>
        </w:rPr>
        <w:t>strategic planning</w:t>
      </w:r>
      <w:r w:rsidRPr="0065367C">
        <w:rPr>
          <w:rFonts w:ascii="Times New Roman" w:hAnsi="Times New Roman"/>
          <w:sz w:val="24"/>
          <w:szCs w:val="24"/>
        </w:rPr>
        <w:t xml:space="preserve"> suatu organisasi. Kinerja Keuangan merupakan suatu analisis yang dilakukan untuk melihat sejauh mana suatu perusahaan telah melakukan dengan menggunakan aturan-aturan pelaksanaan keuangan yang baik dan benar, Fahmi (2011).</w:t>
      </w:r>
    </w:p>
    <w:p w:rsidR="00CE1730" w:rsidRPr="0065367C" w:rsidRDefault="00CE1730" w:rsidP="00CE1730">
      <w:pPr>
        <w:spacing w:after="120" w:line="480" w:lineRule="auto"/>
        <w:ind w:left="720" w:firstLine="720"/>
        <w:jc w:val="both"/>
        <w:rPr>
          <w:rFonts w:ascii="Times New Roman" w:hAnsi="Times New Roman"/>
          <w:sz w:val="24"/>
          <w:szCs w:val="24"/>
        </w:rPr>
      </w:pPr>
      <w:r w:rsidRPr="0065367C">
        <w:rPr>
          <w:rFonts w:ascii="Times New Roman" w:hAnsi="Times New Roman"/>
          <w:sz w:val="24"/>
          <w:szCs w:val="24"/>
        </w:rPr>
        <w:t>Menurut Munawir (2012: 31), menyatakan bahwa tujuan dari pengukuran kinerja keua</w:t>
      </w:r>
      <w:r>
        <w:rPr>
          <w:rFonts w:ascii="Times New Roman" w:hAnsi="Times New Roman"/>
          <w:sz w:val="24"/>
          <w:szCs w:val="24"/>
          <w:lang w:val="en-US"/>
        </w:rPr>
        <w:t>n</w:t>
      </w:r>
      <w:r w:rsidRPr="0065367C">
        <w:rPr>
          <w:rFonts w:ascii="Times New Roman" w:hAnsi="Times New Roman"/>
          <w:sz w:val="24"/>
          <w:szCs w:val="24"/>
        </w:rPr>
        <w:t>gan perusahaan adalah :</w:t>
      </w:r>
    </w:p>
    <w:p w:rsidR="00CE1730" w:rsidRPr="00696785" w:rsidRDefault="00CE1730" w:rsidP="00CE1730">
      <w:pPr>
        <w:pStyle w:val="ListParagraph"/>
        <w:numPr>
          <w:ilvl w:val="0"/>
          <w:numId w:val="3"/>
        </w:numPr>
        <w:spacing w:after="120" w:line="480" w:lineRule="auto"/>
        <w:ind w:left="1080"/>
        <w:jc w:val="both"/>
        <w:rPr>
          <w:rFonts w:ascii="Times New Roman" w:hAnsi="Times New Roman"/>
          <w:sz w:val="24"/>
          <w:szCs w:val="24"/>
        </w:rPr>
      </w:pPr>
      <w:r w:rsidRPr="00696785">
        <w:rPr>
          <w:rFonts w:ascii="Times New Roman" w:hAnsi="Times New Roman"/>
          <w:sz w:val="24"/>
          <w:szCs w:val="24"/>
        </w:rPr>
        <w:lastRenderedPageBreak/>
        <w:t>Mengetahui tingkat likuiditas.</w:t>
      </w:r>
    </w:p>
    <w:p w:rsidR="00CE1730" w:rsidRDefault="00CE1730" w:rsidP="00CE1730">
      <w:pPr>
        <w:spacing w:after="120" w:line="480" w:lineRule="auto"/>
        <w:ind w:left="1080" w:firstLine="360"/>
        <w:jc w:val="both"/>
        <w:rPr>
          <w:rFonts w:ascii="Times New Roman" w:hAnsi="Times New Roman"/>
          <w:sz w:val="24"/>
          <w:szCs w:val="24"/>
          <w:lang w:val="en-US"/>
        </w:rPr>
      </w:pPr>
      <w:r w:rsidRPr="00696785">
        <w:rPr>
          <w:rFonts w:ascii="Times New Roman" w:hAnsi="Times New Roman"/>
          <w:sz w:val="24"/>
          <w:szCs w:val="24"/>
        </w:rPr>
        <w:t>Likuiditas menunjukan kemampuan suatu perusahaan untuk memenuhi kewajiban keuangan yang harus segera diselesaikan pada saat ditagih.</w:t>
      </w:r>
    </w:p>
    <w:p w:rsidR="00CE1730" w:rsidRDefault="00CE1730" w:rsidP="00CE1730">
      <w:pPr>
        <w:spacing w:after="120" w:line="480" w:lineRule="auto"/>
        <w:ind w:left="1080" w:firstLine="360"/>
        <w:jc w:val="both"/>
        <w:rPr>
          <w:rFonts w:ascii="Times New Roman" w:hAnsi="Times New Roman"/>
          <w:sz w:val="24"/>
          <w:szCs w:val="24"/>
          <w:lang w:val="en-US"/>
        </w:rPr>
      </w:pPr>
    </w:p>
    <w:p w:rsidR="00CE1730" w:rsidRDefault="00CE1730" w:rsidP="00CE1730">
      <w:pPr>
        <w:spacing w:after="120" w:line="480" w:lineRule="auto"/>
        <w:ind w:left="1080" w:firstLine="360"/>
        <w:jc w:val="both"/>
        <w:rPr>
          <w:rFonts w:ascii="Times New Roman" w:hAnsi="Times New Roman"/>
          <w:sz w:val="24"/>
          <w:szCs w:val="24"/>
          <w:lang w:val="en-US"/>
        </w:rPr>
      </w:pPr>
    </w:p>
    <w:p w:rsidR="00CE1730" w:rsidRPr="0032464E" w:rsidRDefault="00CE1730" w:rsidP="00CE1730">
      <w:pPr>
        <w:spacing w:after="120" w:line="480" w:lineRule="auto"/>
        <w:ind w:left="1080" w:firstLine="360"/>
        <w:jc w:val="both"/>
        <w:rPr>
          <w:rFonts w:ascii="Times New Roman" w:hAnsi="Times New Roman"/>
          <w:sz w:val="24"/>
          <w:szCs w:val="24"/>
          <w:lang w:val="en-US"/>
        </w:rPr>
      </w:pPr>
    </w:p>
    <w:p w:rsidR="00CE1730" w:rsidRPr="00696785" w:rsidRDefault="00CE1730" w:rsidP="00CE1730">
      <w:pPr>
        <w:pStyle w:val="ListParagraph"/>
        <w:numPr>
          <w:ilvl w:val="0"/>
          <w:numId w:val="3"/>
        </w:numPr>
        <w:spacing w:after="120" w:line="480" w:lineRule="auto"/>
        <w:ind w:left="1080"/>
        <w:jc w:val="both"/>
        <w:rPr>
          <w:rFonts w:ascii="Times New Roman" w:hAnsi="Times New Roman"/>
          <w:sz w:val="24"/>
          <w:szCs w:val="24"/>
        </w:rPr>
      </w:pPr>
      <w:r w:rsidRPr="00696785">
        <w:rPr>
          <w:rFonts w:ascii="Times New Roman" w:hAnsi="Times New Roman"/>
          <w:sz w:val="24"/>
          <w:szCs w:val="24"/>
        </w:rPr>
        <w:t>Mengetahui tingkat solvabilitas</w:t>
      </w:r>
    </w:p>
    <w:p w:rsidR="00CE1730" w:rsidRPr="00696785" w:rsidRDefault="00CE1730" w:rsidP="00CE1730">
      <w:pPr>
        <w:spacing w:after="120" w:line="480" w:lineRule="auto"/>
        <w:ind w:left="1080" w:firstLine="360"/>
        <w:jc w:val="both"/>
        <w:rPr>
          <w:rFonts w:ascii="Times New Roman" w:hAnsi="Times New Roman"/>
          <w:sz w:val="24"/>
          <w:szCs w:val="24"/>
        </w:rPr>
      </w:pPr>
      <w:r w:rsidRPr="00696785">
        <w:rPr>
          <w:rFonts w:ascii="Times New Roman" w:hAnsi="Times New Roman"/>
          <w:sz w:val="24"/>
          <w:szCs w:val="24"/>
        </w:rPr>
        <w:t>Solvabilitas menunjukkan kemampuan perusahaan untuk memenuhi kewajiban keuangan apabila perusahaan tersebut dilikuidasi, baik keuangan jangka pendek maupun jangka panjang.</w:t>
      </w:r>
    </w:p>
    <w:p w:rsidR="00CE1730" w:rsidRPr="00696785" w:rsidRDefault="00CE1730" w:rsidP="00CE1730">
      <w:pPr>
        <w:pStyle w:val="ListParagraph"/>
        <w:numPr>
          <w:ilvl w:val="0"/>
          <w:numId w:val="3"/>
        </w:numPr>
        <w:spacing w:after="120" w:line="480" w:lineRule="auto"/>
        <w:ind w:left="1080"/>
        <w:jc w:val="both"/>
        <w:rPr>
          <w:rFonts w:ascii="Times New Roman" w:hAnsi="Times New Roman"/>
          <w:sz w:val="24"/>
          <w:szCs w:val="24"/>
        </w:rPr>
      </w:pPr>
      <w:r w:rsidRPr="00696785">
        <w:rPr>
          <w:rFonts w:ascii="Times New Roman" w:hAnsi="Times New Roman"/>
          <w:sz w:val="24"/>
          <w:szCs w:val="24"/>
        </w:rPr>
        <w:t>Mengetahui tingkat rentabilitas</w:t>
      </w:r>
    </w:p>
    <w:p w:rsidR="00CE1730" w:rsidRPr="00696785" w:rsidRDefault="00CE1730" w:rsidP="00CE1730">
      <w:pPr>
        <w:spacing w:after="120" w:line="480" w:lineRule="auto"/>
        <w:ind w:left="1080" w:firstLine="360"/>
        <w:jc w:val="both"/>
        <w:rPr>
          <w:rFonts w:ascii="Times New Roman" w:hAnsi="Times New Roman"/>
          <w:sz w:val="24"/>
          <w:szCs w:val="24"/>
        </w:rPr>
      </w:pPr>
      <w:r w:rsidRPr="00696785">
        <w:rPr>
          <w:rFonts w:ascii="Times New Roman" w:hAnsi="Times New Roman"/>
          <w:sz w:val="24"/>
          <w:szCs w:val="24"/>
        </w:rPr>
        <w:t>Rentabilitas atau yang sering disebut dengan profitabilitas menunjukkan kemampuan perusahaan untuk menghasilkan laba selama periode tertentu.</w:t>
      </w:r>
    </w:p>
    <w:p w:rsidR="00CE1730" w:rsidRPr="00696785" w:rsidRDefault="00CE1730" w:rsidP="00CE1730">
      <w:pPr>
        <w:pStyle w:val="ListParagraph"/>
        <w:numPr>
          <w:ilvl w:val="0"/>
          <w:numId w:val="3"/>
        </w:numPr>
        <w:spacing w:after="120" w:line="480" w:lineRule="auto"/>
        <w:ind w:left="1080"/>
        <w:jc w:val="both"/>
        <w:rPr>
          <w:rFonts w:ascii="Times New Roman" w:hAnsi="Times New Roman"/>
          <w:sz w:val="24"/>
          <w:szCs w:val="24"/>
        </w:rPr>
      </w:pPr>
      <w:r w:rsidRPr="00696785">
        <w:rPr>
          <w:rFonts w:ascii="Times New Roman" w:hAnsi="Times New Roman"/>
          <w:sz w:val="24"/>
          <w:szCs w:val="24"/>
        </w:rPr>
        <w:t>Mengetahui tingkat stabilitas</w:t>
      </w:r>
    </w:p>
    <w:p w:rsidR="00CE1730" w:rsidRPr="0065367C" w:rsidRDefault="00CE1730" w:rsidP="00CE1730">
      <w:pPr>
        <w:spacing w:after="120" w:line="480" w:lineRule="auto"/>
        <w:ind w:left="1080" w:firstLine="360"/>
        <w:jc w:val="both"/>
        <w:rPr>
          <w:rFonts w:ascii="Times New Roman" w:hAnsi="Times New Roman"/>
          <w:sz w:val="24"/>
          <w:szCs w:val="24"/>
        </w:rPr>
      </w:pPr>
      <w:r w:rsidRPr="0065367C">
        <w:rPr>
          <w:rFonts w:ascii="Times New Roman" w:hAnsi="Times New Roman"/>
          <w:sz w:val="24"/>
          <w:szCs w:val="24"/>
        </w:rPr>
        <w:t>Stabilitas menunjukkan kemampuan perusahaan untuk melakukan usahanya dengan stabil, yang diukur dengan mempertimbangkan kemampuan perusahaan untuk membayar hutang-h</w:t>
      </w:r>
      <w:r>
        <w:rPr>
          <w:rFonts w:ascii="Times New Roman" w:hAnsi="Times New Roman"/>
          <w:sz w:val="24"/>
          <w:szCs w:val="24"/>
        </w:rPr>
        <w:t>utangnya serta membayar bon bun</w:t>
      </w:r>
      <w:r w:rsidRPr="0065367C">
        <w:rPr>
          <w:rFonts w:ascii="Times New Roman" w:hAnsi="Times New Roman"/>
          <w:sz w:val="24"/>
          <w:szCs w:val="24"/>
        </w:rPr>
        <w:t>ga atas hutang-hutangnya tepat pada waktunya.</w:t>
      </w:r>
    </w:p>
    <w:p w:rsidR="00CE1730" w:rsidRPr="0065367C" w:rsidRDefault="00CE1730" w:rsidP="00CE1730">
      <w:pPr>
        <w:spacing w:after="120" w:line="480" w:lineRule="auto"/>
        <w:ind w:left="720" w:firstLine="720"/>
        <w:jc w:val="both"/>
        <w:rPr>
          <w:rFonts w:ascii="Times New Roman" w:hAnsi="Times New Roman"/>
          <w:sz w:val="24"/>
          <w:szCs w:val="24"/>
        </w:rPr>
      </w:pPr>
      <w:r w:rsidRPr="0065367C">
        <w:rPr>
          <w:rFonts w:ascii="Times New Roman" w:hAnsi="Times New Roman"/>
          <w:sz w:val="24"/>
          <w:szCs w:val="24"/>
        </w:rPr>
        <w:t xml:space="preserve">Pengukuran kinerja digunakan untuk mengevaluasi kegiatan operasional perusahaan agar dapat bersaing dengan perusahaan lain. Beberapa alat analisis yang dapat </w:t>
      </w:r>
      <w:r w:rsidRPr="0065367C">
        <w:rPr>
          <w:rFonts w:ascii="Times New Roman" w:hAnsi="Times New Roman"/>
          <w:sz w:val="24"/>
          <w:szCs w:val="24"/>
        </w:rPr>
        <w:lastRenderedPageBreak/>
        <w:t>digunakan untuk mengukur kinerja keuangan. Berdasarkan tekniknya, analisis keuangan dapat dibedakan menjadi (Jumingan, 2011):</w:t>
      </w:r>
    </w:p>
    <w:p w:rsidR="00CE1730" w:rsidRPr="00696785" w:rsidRDefault="00CE1730" w:rsidP="00CE1730">
      <w:pPr>
        <w:pStyle w:val="ListParagraph"/>
        <w:numPr>
          <w:ilvl w:val="0"/>
          <w:numId w:val="4"/>
        </w:numPr>
        <w:spacing w:after="120" w:line="480" w:lineRule="auto"/>
        <w:jc w:val="both"/>
        <w:rPr>
          <w:rFonts w:ascii="Times New Roman" w:hAnsi="Times New Roman"/>
          <w:sz w:val="24"/>
          <w:szCs w:val="24"/>
        </w:rPr>
      </w:pPr>
      <w:r w:rsidRPr="00696785">
        <w:rPr>
          <w:rFonts w:ascii="Times New Roman" w:hAnsi="Times New Roman"/>
          <w:sz w:val="24"/>
          <w:szCs w:val="24"/>
        </w:rPr>
        <w:t>Analisis perbandingan laporan keuangan, merupakan teknik a</w:t>
      </w:r>
      <w:r>
        <w:rPr>
          <w:rFonts w:ascii="Times New Roman" w:hAnsi="Times New Roman"/>
          <w:sz w:val="24"/>
          <w:szCs w:val="24"/>
        </w:rPr>
        <w:t>nalisis dengan cara membanding</w:t>
      </w:r>
      <w:r w:rsidRPr="00696785">
        <w:rPr>
          <w:rFonts w:ascii="Times New Roman" w:hAnsi="Times New Roman"/>
          <w:sz w:val="24"/>
          <w:szCs w:val="24"/>
        </w:rPr>
        <w:t>kan laporan keuangan dua periode atau lebih dengan menunjukkan perubahan, baik dalam jumlah (</w:t>
      </w:r>
      <w:r w:rsidRPr="00696785">
        <w:rPr>
          <w:rFonts w:ascii="Times New Roman" w:hAnsi="Times New Roman"/>
          <w:i/>
          <w:sz w:val="24"/>
          <w:szCs w:val="24"/>
        </w:rPr>
        <w:t>absolute</w:t>
      </w:r>
      <w:r w:rsidRPr="00696785">
        <w:rPr>
          <w:rFonts w:ascii="Times New Roman" w:hAnsi="Times New Roman"/>
          <w:sz w:val="24"/>
          <w:szCs w:val="24"/>
        </w:rPr>
        <w:t>) maupun dalam presentase (</w:t>
      </w:r>
      <w:r w:rsidRPr="00696785">
        <w:rPr>
          <w:rFonts w:ascii="Times New Roman" w:hAnsi="Times New Roman"/>
          <w:i/>
          <w:sz w:val="24"/>
          <w:szCs w:val="24"/>
        </w:rPr>
        <w:t>relative</w:t>
      </w:r>
      <w:r w:rsidRPr="00696785">
        <w:rPr>
          <w:rFonts w:ascii="Times New Roman" w:hAnsi="Times New Roman"/>
          <w:sz w:val="24"/>
          <w:szCs w:val="24"/>
        </w:rPr>
        <w:t>).</w:t>
      </w:r>
    </w:p>
    <w:p w:rsidR="00CE1730" w:rsidRPr="00696785" w:rsidRDefault="00CE1730" w:rsidP="00CE1730">
      <w:pPr>
        <w:pStyle w:val="ListParagraph"/>
        <w:numPr>
          <w:ilvl w:val="0"/>
          <w:numId w:val="4"/>
        </w:numPr>
        <w:spacing w:after="120" w:line="480" w:lineRule="auto"/>
        <w:jc w:val="both"/>
        <w:rPr>
          <w:rFonts w:ascii="Times New Roman" w:hAnsi="Times New Roman"/>
          <w:sz w:val="24"/>
          <w:szCs w:val="24"/>
        </w:rPr>
      </w:pPr>
      <w:r w:rsidRPr="00696785">
        <w:rPr>
          <w:rFonts w:ascii="Times New Roman" w:hAnsi="Times New Roman"/>
          <w:sz w:val="24"/>
          <w:szCs w:val="24"/>
        </w:rPr>
        <w:t>Analisis tren (tendensi posisi), merupakan teknik analisis untuk mengetahui tendensi keadaan keuangan apakah menunjukkan kenaikan atau penurunan.</w:t>
      </w:r>
    </w:p>
    <w:p w:rsidR="00CE1730" w:rsidRPr="00696785" w:rsidRDefault="00CE1730" w:rsidP="00CE1730">
      <w:pPr>
        <w:pStyle w:val="ListParagraph"/>
        <w:numPr>
          <w:ilvl w:val="0"/>
          <w:numId w:val="4"/>
        </w:numPr>
        <w:spacing w:after="120" w:line="480" w:lineRule="auto"/>
        <w:jc w:val="both"/>
        <w:rPr>
          <w:rFonts w:ascii="Times New Roman" w:hAnsi="Times New Roman"/>
          <w:sz w:val="24"/>
          <w:szCs w:val="24"/>
        </w:rPr>
      </w:pPr>
      <w:r w:rsidRPr="00696785">
        <w:rPr>
          <w:rFonts w:ascii="Times New Roman" w:hAnsi="Times New Roman"/>
          <w:sz w:val="24"/>
          <w:szCs w:val="24"/>
        </w:rPr>
        <w:t>Analisis persentase per-komponen (</w:t>
      </w:r>
      <w:r w:rsidRPr="00696785">
        <w:rPr>
          <w:rFonts w:ascii="Times New Roman" w:hAnsi="Times New Roman"/>
          <w:i/>
          <w:sz w:val="24"/>
          <w:szCs w:val="24"/>
        </w:rPr>
        <w:t>common size</w:t>
      </w:r>
      <w:r w:rsidRPr="00696785">
        <w:rPr>
          <w:rFonts w:ascii="Times New Roman" w:hAnsi="Times New Roman"/>
          <w:sz w:val="24"/>
          <w:szCs w:val="24"/>
        </w:rPr>
        <w:t>), merupakan teknik analisis untuk mengetahui presentase investasi pada masing-masing aktiva terhadap keseluruhan atau total aktiva maupun utang.</w:t>
      </w:r>
    </w:p>
    <w:p w:rsidR="00CE1730" w:rsidRPr="00696785" w:rsidRDefault="00CE1730" w:rsidP="00CE1730">
      <w:pPr>
        <w:pStyle w:val="ListParagraph"/>
        <w:numPr>
          <w:ilvl w:val="0"/>
          <w:numId w:val="4"/>
        </w:numPr>
        <w:spacing w:after="120" w:line="480" w:lineRule="auto"/>
        <w:jc w:val="both"/>
        <w:rPr>
          <w:rFonts w:ascii="Times New Roman" w:hAnsi="Times New Roman"/>
          <w:sz w:val="24"/>
          <w:szCs w:val="24"/>
        </w:rPr>
      </w:pPr>
      <w:r w:rsidRPr="00696785">
        <w:rPr>
          <w:rFonts w:ascii="Times New Roman" w:hAnsi="Times New Roman"/>
          <w:sz w:val="24"/>
          <w:szCs w:val="24"/>
        </w:rPr>
        <w:t>Analisis sumber dan penggunaan modal kerja, merupakan teknik analisis untuk mengetahui besarnya sumber dan penggunaan modal kerja melalui dua periode waktu yang dibandingkan.</w:t>
      </w:r>
    </w:p>
    <w:p w:rsidR="00CE1730" w:rsidRPr="00696785" w:rsidRDefault="00CE1730" w:rsidP="00CE1730">
      <w:pPr>
        <w:pStyle w:val="ListParagraph"/>
        <w:numPr>
          <w:ilvl w:val="0"/>
          <w:numId w:val="4"/>
        </w:numPr>
        <w:spacing w:after="120" w:line="480" w:lineRule="auto"/>
        <w:jc w:val="both"/>
        <w:rPr>
          <w:rFonts w:ascii="Times New Roman" w:hAnsi="Times New Roman"/>
          <w:sz w:val="24"/>
          <w:szCs w:val="24"/>
        </w:rPr>
      </w:pPr>
      <w:r w:rsidRPr="00696785">
        <w:rPr>
          <w:rFonts w:ascii="Times New Roman" w:hAnsi="Times New Roman"/>
          <w:sz w:val="24"/>
          <w:szCs w:val="24"/>
        </w:rPr>
        <w:t>Analisis sumber dan penggunaan kas, merupakan teknik analisis untuk meng</w:t>
      </w:r>
      <w:r>
        <w:rPr>
          <w:rFonts w:ascii="Times New Roman" w:hAnsi="Times New Roman"/>
          <w:sz w:val="24"/>
          <w:szCs w:val="24"/>
          <w:lang w:val="en-US"/>
        </w:rPr>
        <w:t>e</w:t>
      </w:r>
      <w:r w:rsidRPr="00696785">
        <w:rPr>
          <w:rFonts w:ascii="Times New Roman" w:hAnsi="Times New Roman"/>
          <w:sz w:val="24"/>
          <w:szCs w:val="24"/>
        </w:rPr>
        <w:t>tahui kondisi kas disertai sebab terjadinya perubahan kas pada suatu periode waktu tertentu.</w:t>
      </w:r>
    </w:p>
    <w:p w:rsidR="00CE1730" w:rsidRPr="00696785" w:rsidRDefault="00CE1730" w:rsidP="00CE1730">
      <w:pPr>
        <w:pStyle w:val="ListParagraph"/>
        <w:numPr>
          <w:ilvl w:val="0"/>
          <w:numId w:val="4"/>
        </w:numPr>
        <w:spacing w:after="120" w:line="480" w:lineRule="auto"/>
        <w:jc w:val="both"/>
        <w:rPr>
          <w:rFonts w:ascii="Times New Roman" w:hAnsi="Times New Roman"/>
          <w:sz w:val="24"/>
          <w:szCs w:val="24"/>
        </w:rPr>
      </w:pPr>
      <w:r w:rsidRPr="00696785">
        <w:rPr>
          <w:rFonts w:ascii="Times New Roman" w:hAnsi="Times New Roman"/>
          <w:sz w:val="24"/>
          <w:szCs w:val="24"/>
        </w:rPr>
        <w:t>Analisis rasio keuangan, merupakan teknik analisis keuan</w:t>
      </w:r>
      <w:r>
        <w:rPr>
          <w:rFonts w:ascii="Times New Roman" w:hAnsi="Times New Roman"/>
          <w:sz w:val="24"/>
          <w:szCs w:val="24"/>
        </w:rPr>
        <w:t xml:space="preserve">gan untuk mengetahui hubungan </w:t>
      </w:r>
      <w:r w:rsidRPr="00696785">
        <w:rPr>
          <w:rFonts w:ascii="Times New Roman" w:hAnsi="Times New Roman"/>
          <w:sz w:val="24"/>
          <w:szCs w:val="24"/>
        </w:rPr>
        <w:t>antara pos tertentu dalam neraca maupun laporan laba rugi baik secara individu maupun secara simultan</w:t>
      </w:r>
    </w:p>
    <w:p w:rsidR="00CE1730" w:rsidRPr="00696785" w:rsidRDefault="00CE1730" w:rsidP="00CE1730">
      <w:pPr>
        <w:pStyle w:val="ListParagraph"/>
        <w:numPr>
          <w:ilvl w:val="0"/>
          <w:numId w:val="4"/>
        </w:numPr>
        <w:spacing w:after="120" w:line="480" w:lineRule="auto"/>
        <w:jc w:val="both"/>
        <w:rPr>
          <w:rFonts w:ascii="Times New Roman" w:hAnsi="Times New Roman"/>
          <w:sz w:val="24"/>
          <w:szCs w:val="24"/>
        </w:rPr>
      </w:pPr>
      <w:r w:rsidRPr="00696785">
        <w:rPr>
          <w:rFonts w:ascii="Times New Roman" w:hAnsi="Times New Roman"/>
          <w:sz w:val="24"/>
          <w:szCs w:val="24"/>
        </w:rPr>
        <w:t>Analisis perubahan laba kotor, merupakan teknik analisis untuk mengetahui posisi laba dan sebab-sebab terjadinya perubahan laba.</w:t>
      </w:r>
    </w:p>
    <w:p w:rsidR="00CE1730" w:rsidRPr="00696785" w:rsidRDefault="00CE1730" w:rsidP="00CE1730">
      <w:pPr>
        <w:pStyle w:val="ListParagraph"/>
        <w:numPr>
          <w:ilvl w:val="0"/>
          <w:numId w:val="4"/>
        </w:numPr>
        <w:spacing w:after="120" w:line="480" w:lineRule="auto"/>
        <w:jc w:val="both"/>
        <w:rPr>
          <w:rFonts w:ascii="Times New Roman" w:hAnsi="Times New Roman"/>
          <w:sz w:val="24"/>
          <w:szCs w:val="24"/>
        </w:rPr>
      </w:pPr>
      <w:r w:rsidRPr="00696785">
        <w:rPr>
          <w:rFonts w:ascii="Times New Roman" w:hAnsi="Times New Roman"/>
          <w:sz w:val="24"/>
          <w:szCs w:val="24"/>
        </w:rPr>
        <w:t xml:space="preserve">Analisis </w:t>
      </w:r>
      <w:r w:rsidRPr="003633AA">
        <w:rPr>
          <w:rFonts w:ascii="Times New Roman" w:hAnsi="Times New Roman"/>
          <w:i/>
          <w:sz w:val="24"/>
          <w:szCs w:val="24"/>
        </w:rPr>
        <w:t>break even</w:t>
      </w:r>
      <w:r w:rsidRPr="00696785">
        <w:rPr>
          <w:rFonts w:ascii="Times New Roman" w:hAnsi="Times New Roman"/>
          <w:sz w:val="24"/>
          <w:szCs w:val="24"/>
        </w:rPr>
        <w:t>, merupakan teknik analisis untuk mengetahui tingkat penjualan yang harus dicapai agar perusahaan tidak mengalami kerugian.</w:t>
      </w:r>
    </w:p>
    <w:p w:rsidR="00CE1730" w:rsidRPr="0065367C" w:rsidRDefault="00CE1730" w:rsidP="00CE1730">
      <w:pPr>
        <w:spacing w:after="120" w:line="480" w:lineRule="auto"/>
        <w:ind w:left="720" w:firstLine="720"/>
        <w:jc w:val="both"/>
        <w:rPr>
          <w:rFonts w:ascii="Times New Roman" w:hAnsi="Times New Roman"/>
          <w:sz w:val="24"/>
          <w:szCs w:val="24"/>
        </w:rPr>
      </w:pPr>
      <w:r w:rsidRPr="0065367C">
        <w:rPr>
          <w:rFonts w:ascii="Times New Roman" w:hAnsi="Times New Roman"/>
          <w:sz w:val="24"/>
          <w:szCs w:val="24"/>
        </w:rPr>
        <w:lastRenderedPageBreak/>
        <w:t xml:space="preserve">Kinerja keuangan perusahaan dapat  diukur dengan menggunakan rasio keuangan. Menurut Hanafi dan Halim, 2009: 74, mengatakan bahwa ada lima macam rasio keuangan yaitu rasio likuiditas, rasio aktivitas, rasio solvabilitas, rasio profitabilitas dan rasio pasar. Investor melakukan penanaman modal dengan melihat rasio profitabilitas. Rasio Profitabilitas adalah perbandingan yang digunakan untuk mengukur kemampuan perusahaan dalam menghasilkan laba. </w:t>
      </w:r>
    </w:p>
    <w:p w:rsidR="00CE1730" w:rsidRDefault="00CE1730" w:rsidP="00CE1730">
      <w:pPr>
        <w:spacing w:after="120" w:line="480" w:lineRule="auto"/>
        <w:ind w:left="720" w:firstLine="720"/>
        <w:jc w:val="both"/>
        <w:rPr>
          <w:rFonts w:ascii="Times New Roman" w:hAnsi="Times New Roman"/>
          <w:sz w:val="24"/>
          <w:szCs w:val="24"/>
          <w:lang w:val="en-US"/>
        </w:rPr>
      </w:pPr>
      <w:r w:rsidRPr="0065367C">
        <w:rPr>
          <w:rFonts w:ascii="Times New Roman" w:hAnsi="Times New Roman"/>
          <w:sz w:val="24"/>
          <w:szCs w:val="24"/>
        </w:rPr>
        <w:t xml:space="preserve">Penelitian ini menggunakan Rasio Profitabilitas yang diukur menggunakan </w:t>
      </w:r>
      <w:r>
        <w:rPr>
          <w:rFonts w:ascii="Times New Roman" w:hAnsi="Times New Roman"/>
          <w:i/>
          <w:sz w:val="24"/>
          <w:szCs w:val="24"/>
        </w:rPr>
        <w:t>Return</w:t>
      </w:r>
      <w:r w:rsidRPr="0065367C">
        <w:rPr>
          <w:rFonts w:ascii="Times New Roman" w:hAnsi="Times New Roman"/>
          <w:i/>
          <w:sz w:val="24"/>
          <w:szCs w:val="24"/>
        </w:rPr>
        <w:t xml:space="preserve"> On Equity</w:t>
      </w:r>
      <w:r>
        <w:rPr>
          <w:rFonts w:ascii="Times New Roman" w:hAnsi="Times New Roman"/>
          <w:i/>
          <w:sz w:val="24"/>
          <w:szCs w:val="24"/>
        </w:rPr>
        <w:t xml:space="preserve"> </w:t>
      </w:r>
      <w:r>
        <w:rPr>
          <w:rFonts w:ascii="Times New Roman" w:hAnsi="Times New Roman"/>
          <w:sz w:val="24"/>
          <w:szCs w:val="24"/>
        </w:rPr>
        <w:t>(ROE). Menurut Ka</w:t>
      </w:r>
      <w:r>
        <w:rPr>
          <w:rFonts w:ascii="Times New Roman" w:hAnsi="Times New Roman"/>
          <w:sz w:val="24"/>
          <w:szCs w:val="24"/>
          <w:lang w:val="en-US"/>
        </w:rPr>
        <w:t>sm</w:t>
      </w:r>
      <w:r w:rsidRPr="0065367C">
        <w:rPr>
          <w:rFonts w:ascii="Times New Roman" w:hAnsi="Times New Roman"/>
          <w:sz w:val="24"/>
          <w:szCs w:val="24"/>
        </w:rPr>
        <w:t xml:space="preserve">ir (2014), </w:t>
      </w:r>
      <w:r w:rsidRPr="0065367C">
        <w:rPr>
          <w:rFonts w:ascii="Times New Roman" w:hAnsi="Times New Roman"/>
          <w:i/>
          <w:sz w:val="24"/>
          <w:szCs w:val="24"/>
        </w:rPr>
        <w:t>Return On Equity</w:t>
      </w:r>
      <w:r>
        <w:rPr>
          <w:rFonts w:ascii="Times New Roman" w:hAnsi="Times New Roman"/>
          <w:i/>
          <w:sz w:val="24"/>
          <w:szCs w:val="24"/>
        </w:rPr>
        <w:t xml:space="preserve"> </w:t>
      </w:r>
      <w:r w:rsidRPr="0065367C">
        <w:rPr>
          <w:rFonts w:ascii="Times New Roman" w:hAnsi="Times New Roman"/>
          <w:sz w:val="24"/>
          <w:szCs w:val="24"/>
        </w:rPr>
        <w:t xml:space="preserve">(ROE) adalah suatu rasio yang digunakan untuk mengukur laba bersih setelah pajak dengan modal sendiri. Pengukuran menggunakan </w:t>
      </w:r>
      <w:r>
        <w:rPr>
          <w:rFonts w:ascii="Times New Roman" w:hAnsi="Times New Roman"/>
          <w:i/>
          <w:sz w:val="24"/>
          <w:szCs w:val="24"/>
        </w:rPr>
        <w:t>Return</w:t>
      </w:r>
      <w:r w:rsidRPr="0065367C">
        <w:rPr>
          <w:rFonts w:ascii="Times New Roman" w:hAnsi="Times New Roman"/>
          <w:i/>
          <w:sz w:val="24"/>
          <w:szCs w:val="24"/>
        </w:rPr>
        <w:t xml:space="preserve"> On Equity</w:t>
      </w:r>
      <w:r>
        <w:rPr>
          <w:rFonts w:ascii="Times New Roman" w:hAnsi="Times New Roman"/>
          <w:i/>
          <w:sz w:val="24"/>
          <w:szCs w:val="24"/>
        </w:rPr>
        <w:t xml:space="preserve"> </w:t>
      </w:r>
      <w:r>
        <w:rPr>
          <w:rFonts w:ascii="Times New Roman" w:hAnsi="Times New Roman"/>
          <w:sz w:val="24"/>
          <w:szCs w:val="24"/>
          <w:lang w:val="en-US"/>
        </w:rPr>
        <w:t>(</w:t>
      </w:r>
      <w:r w:rsidRPr="0065367C">
        <w:rPr>
          <w:rFonts w:ascii="Times New Roman" w:hAnsi="Times New Roman"/>
          <w:sz w:val="24"/>
          <w:szCs w:val="24"/>
        </w:rPr>
        <w:t>ROE</w:t>
      </w:r>
      <w:r>
        <w:rPr>
          <w:rFonts w:ascii="Times New Roman" w:hAnsi="Times New Roman"/>
          <w:sz w:val="24"/>
          <w:szCs w:val="24"/>
          <w:lang w:val="en-US"/>
        </w:rPr>
        <w:t>)</w:t>
      </w:r>
      <w:r w:rsidRPr="0065367C">
        <w:rPr>
          <w:rFonts w:ascii="Times New Roman" w:hAnsi="Times New Roman"/>
          <w:sz w:val="24"/>
          <w:szCs w:val="24"/>
        </w:rPr>
        <w:t xml:space="preserve"> dipilih karena dapat menunjukkan tingkat efisiensi perusahaan dalam penggunaan modal sendiri, semakin tinggi nilai </w:t>
      </w:r>
      <w:r>
        <w:rPr>
          <w:rFonts w:ascii="Times New Roman" w:hAnsi="Times New Roman"/>
          <w:i/>
          <w:sz w:val="24"/>
          <w:szCs w:val="24"/>
        </w:rPr>
        <w:t>Return</w:t>
      </w:r>
      <w:r w:rsidRPr="0065367C">
        <w:rPr>
          <w:rFonts w:ascii="Times New Roman" w:hAnsi="Times New Roman"/>
          <w:i/>
          <w:sz w:val="24"/>
          <w:szCs w:val="24"/>
        </w:rPr>
        <w:t xml:space="preserve"> On Equity</w:t>
      </w:r>
      <w:r>
        <w:rPr>
          <w:rFonts w:ascii="Times New Roman" w:hAnsi="Times New Roman"/>
          <w:i/>
          <w:sz w:val="24"/>
          <w:szCs w:val="24"/>
        </w:rPr>
        <w:t xml:space="preserve"> </w:t>
      </w:r>
      <w:r>
        <w:rPr>
          <w:rFonts w:ascii="Times New Roman" w:hAnsi="Times New Roman"/>
          <w:sz w:val="24"/>
          <w:szCs w:val="24"/>
          <w:lang w:val="en-US"/>
        </w:rPr>
        <w:t>(</w:t>
      </w:r>
      <w:r w:rsidRPr="0065367C">
        <w:rPr>
          <w:rFonts w:ascii="Times New Roman" w:hAnsi="Times New Roman"/>
          <w:sz w:val="24"/>
          <w:szCs w:val="24"/>
        </w:rPr>
        <w:t>ROE</w:t>
      </w:r>
      <w:r>
        <w:rPr>
          <w:rFonts w:ascii="Times New Roman" w:hAnsi="Times New Roman"/>
          <w:sz w:val="24"/>
          <w:szCs w:val="24"/>
          <w:lang w:val="en-US"/>
        </w:rPr>
        <w:t>)</w:t>
      </w:r>
      <w:r w:rsidRPr="0065367C">
        <w:rPr>
          <w:rFonts w:ascii="Times New Roman" w:hAnsi="Times New Roman"/>
          <w:sz w:val="24"/>
          <w:szCs w:val="24"/>
        </w:rPr>
        <w:t xml:space="preserve"> maka mengi</w:t>
      </w:r>
      <w:r>
        <w:rPr>
          <w:rFonts w:ascii="Times New Roman" w:hAnsi="Times New Roman"/>
          <w:sz w:val="24"/>
          <w:szCs w:val="24"/>
          <w:lang w:val="en-US"/>
        </w:rPr>
        <w:t>n</w:t>
      </w:r>
      <w:r w:rsidRPr="0065367C">
        <w:rPr>
          <w:rFonts w:ascii="Times New Roman" w:hAnsi="Times New Roman"/>
          <w:sz w:val="24"/>
          <w:szCs w:val="24"/>
        </w:rPr>
        <w:t>dikasikan</w:t>
      </w:r>
      <w:r>
        <w:rPr>
          <w:rFonts w:ascii="Times New Roman" w:hAnsi="Times New Roman"/>
          <w:sz w:val="24"/>
          <w:szCs w:val="24"/>
        </w:rPr>
        <w:t xml:space="preserve"> suatu perusahaan terlihat kuat, jika semakin rendah nilai </w:t>
      </w:r>
      <w:r>
        <w:rPr>
          <w:rFonts w:ascii="Times New Roman" w:hAnsi="Times New Roman"/>
          <w:i/>
          <w:sz w:val="24"/>
          <w:szCs w:val="24"/>
        </w:rPr>
        <w:t>Return</w:t>
      </w:r>
      <w:r w:rsidRPr="0065367C">
        <w:rPr>
          <w:rFonts w:ascii="Times New Roman" w:hAnsi="Times New Roman"/>
          <w:i/>
          <w:sz w:val="24"/>
          <w:szCs w:val="24"/>
        </w:rPr>
        <w:t xml:space="preserve"> On Equity</w:t>
      </w:r>
      <w:r>
        <w:rPr>
          <w:rFonts w:ascii="Times New Roman" w:hAnsi="Times New Roman"/>
          <w:i/>
          <w:sz w:val="24"/>
          <w:szCs w:val="24"/>
        </w:rPr>
        <w:t xml:space="preserve"> </w:t>
      </w:r>
      <w:r>
        <w:rPr>
          <w:rFonts w:ascii="Times New Roman" w:hAnsi="Times New Roman"/>
          <w:i/>
          <w:sz w:val="24"/>
          <w:szCs w:val="24"/>
          <w:lang w:val="en-US"/>
        </w:rPr>
        <w:t xml:space="preserve"> </w:t>
      </w:r>
      <w:r>
        <w:rPr>
          <w:rFonts w:ascii="Times New Roman" w:hAnsi="Times New Roman"/>
          <w:sz w:val="24"/>
          <w:szCs w:val="24"/>
          <w:lang w:val="en-US"/>
        </w:rPr>
        <w:t>(</w:t>
      </w:r>
      <w:r>
        <w:rPr>
          <w:rFonts w:ascii="Times New Roman" w:hAnsi="Times New Roman"/>
          <w:sz w:val="24"/>
          <w:szCs w:val="24"/>
        </w:rPr>
        <w:t>ROE</w:t>
      </w:r>
      <w:r>
        <w:rPr>
          <w:rFonts w:ascii="Times New Roman" w:hAnsi="Times New Roman"/>
          <w:sz w:val="24"/>
          <w:szCs w:val="24"/>
          <w:lang w:val="en-US"/>
        </w:rPr>
        <w:t>)</w:t>
      </w:r>
      <w:r>
        <w:rPr>
          <w:rFonts w:ascii="Times New Roman" w:hAnsi="Times New Roman"/>
          <w:sz w:val="24"/>
          <w:szCs w:val="24"/>
        </w:rPr>
        <w:t xml:space="preserve"> maka mengindikasikan suatu perusahaan tersebut mengalami masalah </w:t>
      </w:r>
      <w:r>
        <w:rPr>
          <w:rFonts w:ascii="Times New Roman" w:hAnsi="Times New Roman"/>
          <w:sz w:val="24"/>
          <w:szCs w:val="24"/>
          <w:lang w:val="en-US"/>
        </w:rPr>
        <w:t>pada kinerja perusahaan</w:t>
      </w:r>
      <w:r w:rsidRPr="0065367C">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Return</w:t>
      </w:r>
      <w:r w:rsidRPr="0065367C">
        <w:rPr>
          <w:rFonts w:ascii="Times New Roman" w:hAnsi="Times New Roman"/>
          <w:i/>
          <w:sz w:val="24"/>
          <w:szCs w:val="24"/>
        </w:rPr>
        <w:t xml:space="preserve"> On Equity</w:t>
      </w:r>
      <w:r>
        <w:rPr>
          <w:rFonts w:ascii="Times New Roman" w:hAnsi="Times New Roman"/>
          <w:i/>
          <w:sz w:val="24"/>
          <w:szCs w:val="24"/>
        </w:rPr>
        <w:t xml:space="preserve"> </w:t>
      </w:r>
      <w:r>
        <w:rPr>
          <w:rFonts w:ascii="Times New Roman" w:hAnsi="Times New Roman"/>
          <w:sz w:val="24"/>
          <w:szCs w:val="24"/>
          <w:lang w:val="en-US"/>
        </w:rPr>
        <w:t>(</w:t>
      </w:r>
      <w:r>
        <w:rPr>
          <w:rFonts w:ascii="Times New Roman" w:hAnsi="Times New Roman"/>
          <w:sz w:val="24"/>
          <w:szCs w:val="24"/>
        </w:rPr>
        <w:t>ROE)</w:t>
      </w:r>
      <w:r w:rsidRPr="0065367C">
        <w:rPr>
          <w:rFonts w:ascii="Times New Roman" w:hAnsi="Times New Roman"/>
          <w:sz w:val="24"/>
          <w:szCs w:val="24"/>
        </w:rPr>
        <w:t xml:space="preserve"> menjadi indikator utama pengambilan keputusan investasi oleh investor. Rasio ini digunakan oleh para investor untuk melihat sejauh mana perusahaan dapat memberikan keuntungan di masa yang akan mendatang.</w:t>
      </w:r>
      <w:r>
        <w:rPr>
          <w:rFonts w:ascii="Times New Roman" w:hAnsi="Times New Roman"/>
          <w:sz w:val="24"/>
          <w:szCs w:val="24"/>
          <w:lang w:val="en-US"/>
        </w:rPr>
        <w:t xml:space="preserve"> </w:t>
      </w:r>
      <w:r>
        <w:rPr>
          <w:rFonts w:ascii="Times New Roman" w:hAnsi="Times New Roman"/>
          <w:i/>
          <w:sz w:val="24"/>
          <w:szCs w:val="24"/>
        </w:rPr>
        <w:t>Return</w:t>
      </w:r>
      <w:r w:rsidRPr="0065367C">
        <w:rPr>
          <w:rFonts w:ascii="Times New Roman" w:hAnsi="Times New Roman"/>
          <w:i/>
          <w:sz w:val="24"/>
          <w:szCs w:val="24"/>
        </w:rPr>
        <w:t xml:space="preserve"> On Equity</w:t>
      </w:r>
      <w:r>
        <w:rPr>
          <w:rFonts w:ascii="Times New Roman" w:hAnsi="Times New Roman"/>
          <w:i/>
          <w:sz w:val="24"/>
          <w:szCs w:val="24"/>
        </w:rPr>
        <w:t xml:space="preserve"> </w:t>
      </w:r>
      <w:r>
        <w:rPr>
          <w:rFonts w:ascii="Times New Roman" w:hAnsi="Times New Roman"/>
          <w:sz w:val="24"/>
          <w:szCs w:val="24"/>
          <w:lang w:val="en-US"/>
        </w:rPr>
        <w:t xml:space="preserve">(ROE) menunjukkan seberapa efektif perusahaan dapat menghasilkan </w:t>
      </w:r>
      <w:r w:rsidRPr="003633AA">
        <w:rPr>
          <w:rFonts w:ascii="Times New Roman" w:hAnsi="Times New Roman"/>
          <w:i/>
          <w:sz w:val="24"/>
          <w:szCs w:val="24"/>
          <w:lang w:val="en-US"/>
        </w:rPr>
        <w:t>return</w:t>
      </w:r>
      <w:r>
        <w:rPr>
          <w:rFonts w:ascii="Times New Roman" w:hAnsi="Times New Roman"/>
          <w:sz w:val="24"/>
          <w:szCs w:val="24"/>
          <w:lang w:val="en-US"/>
        </w:rPr>
        <w:t xml:space="preserve"> bagi para investor.</w:t>
      </w:r>
    </w:p>
    <w:p w:rsidR="00CE1730" w:rsidRDefault="00CE1730" w:rsidP="00CE1730">
      <w:pPr>
        <w:spacing w:after="120" w:line="480" w:lineRule="auto"/>
        <w:ind w:left="720" w:firstLine="720"/>
        <w:jc w:val="both"/>
        <w:rPr>
          <w:rFonts w:ascii="Times New Roman" w:hAnsi="Times New Roman"/>
          <w:sz w:val="24"/>
          <w:szCs w:val="24"/>
          <w:lang w:val="en-US"/>
        </w:rPr>
      </w:pPr>
    </w:p>
    <w:p w:rsidR="00CE1730" w:rsidRDefault="00CE1730" w:rsidP="00CE1730">
      <w:pPr>
        <w:spacing w:after="120" w:line="480" w:lineRule="auto"/>
        <w:jc w:val="both"/>
        <w:rPr>
          <w:rFonts w:ascii="Times New Roman" w:hAnsi="Times New Roman"/>
          <w:sz w:val="24"/>
          <w:szCs w:val="24"/>
          <w:lang w:val="en-US"/>
        </w:rPr>
      </w:pPr>
    </w:p>
    <w:p w:rsidR="00CE1730" w:rsidRPr="000E5C95" w:rsidRDefault="00CE1730" w:rsidP="00CE1730">
      <w:pPr>
        <w:spacing w:after="120" w:line="480" w:lineRule="auto"/>
        <w:jc w:val="both"/>
        <w:rPr>
          <w:rFonts w:ascii="Times New Roman" w:hAnsi="Times New Roman"/>
          <w:sz w:val="24"/>
          <w:szCs w:val="24"/>
          <w:lang w:val="en-US"/>
        </w:rPr>
      </w:pPr>
    </w:p>
    <w:p w:rsidR="00CE1730" w:rsidRDefault="00CE1730" w:rsidP="00CE1730">
      <w:pPr>
        <w:pStyle w:val="ListParagraph"/>
        <w:numPr>
          <w:ilvl w:val="0"/>
          <w:numId w:val="1"/>
        </w:numPr>
        <w:spacing w:line="480" w:lineRule="auto"/>
        <w:ind w:left="360"/>
        <w:jc w:val="both"/>
        <w:rPr>
          <w:rFonts w:ascii="Times New Roman" w:hAnsi="Times New Roman"/>
          <w:b/>
          <w:sz w:val="24"/>
          <w:szCs w:val="24"/>
        </w:rPr>
      </w:pPr>
      <w:r>
        <w:rPr>
          <w:rFonts w:ascii="Times New Roman" w:hAnsi="Times New Roman"/>
          <w:b/>
          <w:sz w:val="24"/>
          <w:szCs w:val="24"/>
        </w:rPr>
        <w:t>Peneliti</w:t>
      </w:r>
      <w:r>
        <w:rPr>
          <w:rFonts w:ascii="Times New Roman" w:hAnsi="Times New Roman"/>
          <w:b/>
          <w:sz w:val="24"/>
          <w:szCs w:val="24"/>
          <w:lang w:val="en-US"/>
        </w:rPr>
        <w:t>an</w:t>
      </w:r>
      <w:r>
        <w:rPr>
          <w:rFonts w:ascii="Times New Roman" w:hAnsi="Times New Roman"/>
          <w:b/>
          <w:sz w:val="24"/>
          <w:szCs w:val="24"/>
        </w:rPr>
        <w:t xml:space="preserve"> Terdahulu</w:t>
      </w:r>
    </w:p>
    <w:p w:rsidR="00CE1730" w:rsidRDefault="00CE1730" w:rsidP="00CE1730">
      <w:pPr>
        <w:pStyle w:val="ListParagraph"/>
        <w:spacing w:after="0" w:line="480" w:lineRule="auto"/>
        <w:ind w:left="360"/>
        <w:jc w:val="both"/>
        <w:rPr>
          <w:rFonts w:ascii="Times New Roman" w:hAnsi="Times New Roman"/>
          <w:sz w:val="24"/>
          <w:szCs w:val="24"/>
          <w:lang w:eastAsia="id-ID"/>
        </w:rPr>
      </w:pPr>
      <w:r w:rsidRPr="0015687C">
        <w:rPr>
          <w:rFonts w:ascii="Times New Roman" w:hAnsi="Times New Roman"/>
          <w:sz w:val="24"/>
          <w:szCs w:val="24"/>
          <w:lang w:eastAsia="id-ID"/>
        </w:rPr>
        <w:lastRenderedPageBreak/>
        <w:t xml:space="preserve">Penelitian terdahulu mengenai </w:t>
      </w:r>
      <w:r>
        <w:rPr>
          <w:rFonts w:ascii="Times New Roman" w:hAnsi="Times New Roman"/>
          <w:sz w:val="24"/>
          <w:szCs w:val="24"/>
          <w:lang w:eastAsia="id-ID"/>
        </w:rPr>
        <w:t>kinerja keuangan</w:t>
      </w:r>
      <w:r w:rsidRPr="0015687C">
        <w:rPr>
          <w:rFonts w:ascii="Times New Roman" w:hAnsi="Times New Roman"/>
          <w:sz w:val="24"/>
          <w:szCs w:val="24"/>
          <w:lang w:eastAsia="id-ID"/>
        </w:rPr>
        <w:t xml:space="preserve"> dapat dilihat dalam tabel </w:t>
      </w:r>
      <w:r>
        <w:rPr>
          <w:rFonts w:ascii="Times New Roman" w:hAnsi="Times New Roman"/>
          <w:sz w:val="24"/>
          <w:szCs w:val="24"/>
          <w:lang w:val="en-US" w:eastAsia="id-ID"/>
        </w:rPr>
        <w:t>2.</w:t>
      </w:r>
      <w:r w:rsidRPr="0015687C">
        <w:rPr>
          <w:rFonts w:ascii="Times New Roman" w:hAnsi="Times New Roman"/>
          <w:sz w:val="24"/>
          <w:szCs w:val="24"/>
          <w:lang w:eastAsia="id-ID"/>
        </w:rPr>
        <w:t>1 sebagai berikut:</w:t>
      </w:r>
    </w:p>
    <w:p w:rsidR="00CE1730" w:rsidRDefault="00CE1730" w:rsidP="00CE1730">
      <w:pPr>
        <w:spacing w:line="240" w:lineRule="auto"/>
        <w:jc w:val="center"/>
        <w:rPr>
          <w:rFonts w:ascii="Times New Roman" w:hAnsi="Times New Roman"/>
          <w:b/>
          <w:sz w:val="24"/>
          <w:szCs w:val="24"/>
        </w:rPr>
      </w:pPr>
      <w:r w:rsidRPr="00AF0EBD">
        <w:rPr>
          <w:rFonts w:ascii="Times New Roman" w:hAnsi="Times New Roman"/>
          <w:b/>
          <w:sz w:val="24"/>
          <w:szCs w:val="24"/>
        </w:rPr>
        <w:t xml:space="preserve">Tabel </w:t>
      </w:r>
      <w:r>
        <w:rPr>
          <w:rFonts w:ascii="Times New Roman" w:hAnsi="Times New Roman"/>
          <w:b/>
          <w:sz w:val="24"/>
          <w:szCs w:val="24"/>
          <w:lang w:val="en-US"/>
        </w:rPr>
        <w:t>II</w:t>
      </w:r>
      <w:r>
        <w:rPr>
          <w:rFonts w:ascii="Times New Roman" w:hAnsi="Times New Roman"/>
          <w:b/>
          <w:sz w:val="24"/>
          <w:szCs w:val="24"/>
        </w:rPr>
        <w:t xml:space="preserve">.1 </w:t>
      </w:r>
    </w:p>
    <w:p w:rsidR="00CE1730" w:rsidRPr="00AF0EBD" w:rsidRDefault="00CE1730" w:rsidP="00CE1730">
      <w:pPr>
        <w:spacing w:line="240" w:lineRule="auto"/>
        <w:jc w:val="center"/>
        <w:rPr>
          <w:rFonts w:ascii="Times New Roman" w:hAnsi="Times New Roman"/>
          <w:b/>
          <w:sz w:val="24"/>
          <w:szCs w:val="24"/>
        </w:rPr>
      </w:pPr>
      <w:r w:rsidRPr="00AF0EBD">
        <w:rPr>
          <w:rFonts w:ascii="Times New Roman" w:hAnsi="Times New Roman"/>
          <w:b/>
          <w:sz w:val="24"/>
          <w:szCs w:val="24"/>
        </w:rPr>
        <w:t>Penelitian</w:t>
      </w:r>
      <w:r>
        <w:rPr>
          <w:rFonts w:ascii="Times New Roman" w:hAnsi="Times New Roman"/>
          <w:b/>
          <w:sz w:val="24"/>
          <w:szCs w:val="24"/>
        </w:rPr>
        <w:t xml:space="preserve"> Terdahulu </w:t>
      </w:r>
    </w:p>
    <w:tbl>
      <w:tblPr>
        <w:tblStyle w:val="TableGrid"/>
        <w:tblW w:w="8422" w:type="dxa"/>
        <w:tblLayout w:type="fixed"/>
        <w:tblLook w:val="04A0" w:firstRow="1" w:lastRow="0" w:firstColumn="1" w:lastColumn="0" w:noHBand="0" w:noVBand="1"/>
      </w:tblPr>
      <w:tblGrid>
        <w:gridCol w:w="768"/>
        <w:gridCol w:w="1312"/>
        <w:gridCol w:w="1967"/>
        <w:gridCol w:w="1306"/>
        <w:gridCol w:w="3069"/>
      </w:tblGrid>
      <w:tr w:rsidR="00CE1730" w:rsidTr="006067FC">
        <w:trPr>
          <w:trHeight w:val="139"/>
        </w:trPr>
        <w:tc>
          <w:tcPr>
            <w:tcW w:w="768" w:type="dxa"/>
          </w:tcPr>
          <w:p w:rsidR="00CE1730" w:rsidRDefault="00CE1730" w:rsidP="006067FC">
            <w:pPr>
              <w:spacing w:line="240" w:lineRule="auto"/>
              <w:jc w:val="center"/>
              <w:rPr>
                <w:rFonts w:ascii="Times New Roman" w:hAnsi="Times New Roman"/>
                <w:sz w:val="24"/>
                <w:szCs w:val="24"/>
              </w:rPr>
            </w:pPr>
            <w:r w:rsidRPr="00AF0EBD">
              <w:rPr>
                <w:rFonts w:ascii="Times New Roman" w:hAnsi="Times New Roman"/>
                <w:b/>
                <w:sz w:val="24"/>
                <w:szCs w:val="24"/>
              </w:rPr>
              <w:t>No</w:t>
            </w:r>
            <w:r>
              <w:rPr>
                <w:rFonts w:ascii="Times New Roman" w:hAnsi="Times New Roman"/>
                <w:sz w:val="24"/>
                <w:szCs w:val="24"/>
              </w:rPr>
              <w:t>.</w:t>
            </w:r>
          </w:p>
        </w:tc>
        <w:tc>
          <w:tcPr>
            <w:tcW w:w="1312" w:type="dxa"/>
          </w:tcPr>
          <w:p w:rsidR="00CE1730" w:rsidRPr="00AF0EBD" w:rsidRDefault="00CE1730" w:rsidP="006067FC">
            <w:pPr>
              <w:spacing w:line="240" w:lineRule="auto"/>
              <w:jc w:val="center"/>
              <w:rPr>
                <w:rFonts w:ascii="Times New Roman" w:hAnsi="Times New Roman"/>
                <w:b/>
                <w:sz w:val="24"/>
                <w:szCs w:val="24"/>
              </w:rPr>
            </w:pPr>
            <w:r w:rsidRPr="00AF0EBD">
              <w:rPr>
                <w:rFonts w:ascii="Times New Roman" w:hAnsi="Times New Roman"/>
                <w:b/>
                <w:sz w:val="24"/>
                <w:szCs w:val="24"/>
              </w:rPr>
              <w:t>Peneliti</w:t>
            </w:r>
          </w:p>
        </w:tc>
        <w:tc>
          <w:tcPr>
            <w:tcW w:w="1967" w:type="dxa"/>
          </w:tcPr>
          <w:p w:rsidR="00CE1730" w:rsidRPr="00AF0EBD" w:rsidRDefault="00CE1730" w:rsidP="006067FC">
            <w:pPr>
              <w:spacing w:line="240" w:lineRule="auto"/>
              <w:jc w:val="center"/>
              <w:rPr>
                <w:rFonts w:ascii="Times New Roman" w:hAnsi="Times New Roman"/>
                <w:b/>
                <w:sz w:val="24"/>
                <w:szCs w:val="24"/>
              </w:rPr>
            </w:pPr>
            <w:r w:rsidRPr="00AF0EBD">
              <w:rPr>
                <w:rFonts w:ascii="Times New Roman" w:hAnsi="Times New Roman"/>
                <w:b/>
                <w:sz w:val="24"/>
                <w:szCs w:val="24"/>
              </w:rPr>
              <w:t>Judul Penelitian</w:t>
            </w:r>
          </w:p>
        </w:tc>
        <w:tc>
          <w:tcPr>
            <w:tcW w:w="1306" w:type="dxa"/>
          </w:tcPr>
          <w:p w:rsidR="00CE1730" w:rsidRPr="00AF0EBD" w:rsidRDefault="00CE1730" w:rsidP="006067FC">
            <w:pPr>
              <w:spacing w:line="240" w:lineRule="auto"/>
              <w:jc w:val="center"/>
              <w:rPr>
                <w:rFonts w:ascii="Times New Roman" w:hAnsi="Times New Roman"/>
                <w:b/>
                <w:sz w:val="24"/>
                <w:szCs w:val="24"/>
              </w:rPr>
            </w:pPr>
            <w:r w:rsidRPr="00AF0EBD">
              <w:rPr>
                <w:rFonts w:ascii="Times New Roman" w:hAnsi="Times New Roman"/>
                <w:b/>
                <w:sz w:val="24"/>
                <w:szCs w:val="24"/>
              </w:rPr>
              <w:t>Alat Analisis</w:t>
            </w:r>
          </w:p>
        </w:tc>
        <w:tc>
          <w:tcPr>
            <w:tcW w:w="3069" w:type="dxa"/>
          </w:tcPr>
          <w:p w:rsidR="00CE1730" w:rsidRPr="00AF0EBD" w:rsidRDefault="00CE1730" w:rsidP="006067FC">
            <w:pPr>
              <w:spacing w:line="240" w:lineRule="auto"/>
              <w:jc w:val="center"/>
              <w:rPr>
                <w:rFonts w:ascii="Times New Roman" w:hAnsi="Times New Roman"/>
                <w:b/>
                <w:sz w:val="24"/>
                <w:szCs w:val="24"/>
              </w:rPr>
            </w:pPr>
            <w:r w:rsidRPr="00AF0EBD">
              <w:rPr>
                <w:rFonts w:ascii="Times New Roman" w:hAnsi="Times New Roman"/>
                <w:b/>
                <w:sz w:val="24"/>
                <w:szCs w:val="24"/>
              </w:rPr>
              <w:t>Hasil Penelitian</w:t>
            </w:r>
          </w:p>
        </w:tc>
      </w:tr>
      <w:tr w:rsidR="00CE1730" w:rsidTr="006067FC">
        <w:trPr>
          <w:trHeight w:val="139"/>
        </w:trPr>
        <w:tc>
          <w:tcPr>
            <w:tcW w:w="768" w:type="dxa"/>
          </w:tcPr>
          <w:p w:rsidR="00CE1730" w:rsidRDefault="00CE1730" w:rsidP="006067FC">
            <w:pPr>
              <w:spacing w:line="240" w:lineRule="auto"/>
              <w:jc w:val="center"/>
              <w:rPr>
                <w:rFonts w:ascii="Times New Roman" w:hAnsi="Times New Roman"/>
                <w:sz w:val="24"/>
                <w:szCs w:val="24"/>
              </w:rPr>
            </w:pPr>
            <w:r>
              <w:rPr>
                <w:rFonts w:ascii="Times New Roman" w:hAnsi="Times New Roman"/>
                <w:sz w:val="24"/>
                <w:szCs w:val="24"/>
              </w:rPr>
              <w:t>1.</w:t>
            </w:r>
          </w:p>
        </w:tc>
        <w:tc>
          <w:tcPr>
            <w:tcW w:w="1312" w:type="dxa"/>
          </w:tcPr>
          <w:p w:rsidR="00CE1730" w:rsidRDefault="00CE1730" w:rsidP="006067FC">
            <w:pPr>
              <w:spacing w:line="240" w:lineRule="auto"/>
              <w:rPr>
                <w:rFonts w:ascii="Times New Roman" w:hAnsi="Times New Roman"/>
                <w:sz w:val="24"/>
                <w:szCs w:val="24"/>
              </w:rPr>
            </w:pPr>
            <w:r w:rsidRPr="00AF0EBD">
              <w:rPr>
                <w:rFonts w:ascii="Times New Roman" w:hAnsi="Times New Roman"/>
                <w:sz w:val="24"/>
                <w:szCs w:val="24"/>
              </w:rPr>
              <w:t>Rizky Arifani (2013)</w:t>
            </w:r>
          </w:p>
        </w:tc>
        <w:tc>
          <w:tcPr>
            <w:tcW w:w="1967" w:type="dxa"/>
          </w:tcPr>
          <w:p w:rsidR="00CE1730" w:rsidRDefault="00CE1730" w:rsidP="006067FC">
            <w:pPr>
              <w:spacing w:line="240" w:lineRule="auto"/>
              <w:rPr>
                <w:rFonts w:ascii="Times New Roman" w:hAnsi="Times New Roman"/>
                <w:sz w:val="24"/>
                <w:szCs w:val="24"/>
              </w:rPr>
            </w:pPr>
            <w:r w:rsidRPr="00AF0EBD">
              <w:rPr>
                <w:rFonts w:ascii="Times New Roman" w:hAnsi="Times New Roman"/>
                <w:sz w:val="24"/>
                <w:szCs w:val="24"/>
              </w:rPr>
              <w:t xml:space="preserve">Pengaruh </w:t>
            </w:r>
            <w:r w:rsidRPr="00AF0EBD">
              <w:rPr>
                <w:rFonts w:ascii="Times New Roman" w:hAnsi="Times New Roman"/>
                <w:i/>
                <w:sz w:val="24"/>
                <w:szCs w:val="24"/>
              </w:rPr>
              <w:t>Good Corporate Governance</w:t>
            </w:r>
            <w:r w:rsidRPr="00AF0EBD">
              <w:rPr>
                <w:rFonts w:ascii="Times New Roman" w:hAnsi="Times New Roman"/>
                <w:sz w:val="24"/>
                <w:szCs w:val="24"/>
              </w:rPr>
              <w:t xml:space="preserve"> Terhadap Kinerja Keuangan Perusahaan</w:t>
            </w:r>
          </w:p>
        </w:tc>
        <w:tc>
          <w:tcPr>
            <w:tcW w:w="1306" w:type="dxa"/>
          </w:tcPr>
          <w:p w:rsidR="00CE1730" w:rsidRDefault="00CE1730" w:rsidP="006067FC">
            <w:pPr>
              <w:spacing w:line="240" w:lineRule="auto"/>
              <w:rPr>
                <w:rFonts w:ascii="Times New Roman" w:hAnsi="Times New Roman"/>
                <w:sz w:val="24"/>
                <w:szCs w:val="24"/>
              </w:rPr>
            </w:pPr>
            <w:r w:rsidRPr="00AF0EBD">
              <w:rPr>
                <w:rFonts w:ascii="Times New Roman" w:hAnsi="Times New Roman"/>
                <w:sz w:val="24"/>
                <w:szCs w:val="24"/>
              </w:rPr>
              <w:t>Metode Analisis Regresi</w:t>
            </w:r>
          </w:p>
        </w:tc>
        <w:tc>
          <w:tcPr>
            <w:tcW w:w="3069" w:type="dxa"/>
          </w:tcPr>
          <w:p w:rsidR="00CE1730" w:rsidRPr="003728A7" w:rsidRDefault="00CE1730" w:rsidP="006067FC">
            <w:pPr>
              <w:spacing w:line="240" w:lineRule="auto"/>
              <w:rPr>
                <w:rFonts w:ascii="Times New Roman" w:hAnsi="Times New Roman"/>
                <w:sz w:val="24"/>
                <w:szCs w:val="24"/>
                <w:lang w:val="en-US"/>
              </w:rPr>
            </w:pPr>
            <w:r w:rsidRPr="00363405">
              <w:rPr>
                <w:rFonts w:ascii="Times New Roman" w:hAnsi="Times New Roman"/>
                <w:sz w:val="24"/>
                <w:szCs w:val="24"/>
              </w:rPr>
              <w:t xml:space="preserve">Komite Audit berpengaruh positif </w:t>
            </w:r>
            <w:r>
              <w:rPr>
                <w:rFonts w:ascii="Times New Roman" w:hAnsi="Times New Roman"/>
                <w:sz w:val="24"/>
                <w:szCs w:val="24"/>
                <w:lang w:val="en-US"/>
              </w:rPr>
              <w:t xml:space="preserve">dan signifikan </w:t>
            </w:r>
            <w:r w:rsidRPr="00363405">
              <w:rPr>
                <w:rFonts w:ascii="Times New Roman" w:hAnsi="Times New Roman"/>
                <w:sz w:val="24"/>
                <w:szCs w:val="24"/>
              </w:rPr>
              <w:t>terhadap kinerja keuangan, Kepemilikan Manajerial negatif tidak signifikan terhadap kinerja keuangan,</w:t>
            </w:r>
            <w:r>
              <w:rPr>
                <w:rFonts w:ascii="Times New Roman" w:hAnsi="Times New Roman"/>
                <w:sz w:val="24"/>
                <w:szCs w:val="24"/>
                <w:lang w:val="en-US"/>
              </w:rPr>
              <w:t xml:space="preserve"> Kepemilikan Institusional berpengaruh positif dan signifikan terhadap kinerja keuangan, Komisaris Independen berpengaruh positif dan signifikan terhadap kinerja keuangan.</w:t>
            </w:r>
          </w:p>
          <w:p w:rsidR="00CE1730" w:rsidRDefault="00CE1730" w:rsidP="006067FC">
            <w:pPr>
              <w:spacing w:line="240" w:lineRule="auto"/>
              <w:rPr>
                <w:rFonts w:ascii="Times New Roman" w:hAnsi="Times New Roman"/>
                <w:sz w:val="24"/>
                <w:szCs w:val="24"/>
              </w:rPr>
            </w:pPr>
          </w:p>
        </w:tc>
      </w:tr>
      <w:tr w:rsidR="00CE1730" w:rsidTr="006067FC">
        <w:trPr>
          <w:trHeight w:val="139"/>
        </w:trPr>
        <w:tc>
          <w:tcPr>
            <w:tcW w:w="768" w:type="dxa"/>
          </w:tcPr>
          <w:p w:rsidR="00CE1730" w:rsidRPr="00521D32" w:rsidRDefault="00CE1730" w:rsidP="006067FC">
            <w:pPr>
              <w:spacing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312" w:type="dxa"/>
          </w:tcPr>
          <w:p w:rsidR="00CE1730" w:rsidRPr="00107E8B" w:rsidRDefault="00CE1730" w:rsidP="006067FC">
            <w:pPr>
              <w:spacing w:line="240" w:lineRule="auto"/>
              <w:rPr>
                <w:rFonts w:ascii="Times New Roman" w:hAnsi="Times New Roman"/>
                <w:sz w:val="24"/>
                <w:szCs w:val="24"/>
                <w:lang w:val="en-US"/>
              </w:rPr>
            </w:pPr>
            <w:r>
              <w:rPr>
                <w:rFonts w:ascii="Times New Roman" w:hAnsi="Times New Roman"/>
                <w:sz w:val="24"/>
                <w:szCs w:val="24"/>
                <w:lang w:val="en-US"/>
              </w:rPr>
              <w:t>Tangguh Wicaksono, Raharja</w:t>
            </w:r>
          </w:p>
          <w:p w:rsidR="00CE1730" w:rsidRDefault="00CE1730" w:rsidP="006067FC">
            <w:pPr>
              <w:spacing w:line="240" w:lineRule="auto"/>
              <w:rPr>
                <w:rFonts w:ascii="Times New Roman" w:hAnsi="Times New Roman"/>
                <w:sz w:val="24"/>
                <w:szCs w:val="24"/>
              </w:rPr>
            </w:pPr>
            <w:r>
              <w:rPr>
                <w:rFonts w:ascii="Times New Roman" w:hAnsi="Times New Roman"/>
                <w:sz w:val="24"/>
                <w:szCs w:val="24"/>
              </w:rPr>
              <w:t>(2014)</w:t>
            </w:r>
          </w:p>
        </w:tc>
        <w:tc>
          <w:tcPr>
            <w:tcW w:w="1967" w:type="dxa"/>
          </w:tcPr>
          <w:p w:rsidR="00CE1730" w:rsidRPr="00107E8B" w:rsidRDefault="00CE1730" w:rsidP="006067FC">
            <w:pPr>
              <w:spacing w:line="240" w:lineRule="auto"/>
              <w:rPr>
                <w:rFonts w:ascii="Times New Roman" w:hAnsi="Times New Roman"/>
                <w:sz w:val="24"/>
                <w:szCs w:val="24"/>
                <w:lang w:val="en-US"/>
              </w:rPr>
            </w:pPr>
            <w:r w:rsidRPr="00756881">
              <w:rPr>
                <w:rFonts w:ascii="Times New Roman" w:hAnsi="Times New Roman"/>
                <w:sz w:val="24"/>
                <w:szCs w:val="24"/>
              </w:rPr>
              <w:t xml:space="preserve">Pengaruh </w:t>
            </w:r>
            <w:r w:rsidRPr="00107E8B">
              <w:rPr>
                <w:rFonts w:ascii="Times New Roman" w:hAnsi="Times New Roman"/>
                <w:i/>
                <w:sz w:val="24"/>
                <w:szCs w:val="24"/>
                <w:lang w:val="en-US"/>
              </w:rPr>
              <w:t>Good Corporate Governance</w:t>
            </w:r>
            <w:r>
              <w:rPr>
                <w:rFonts w:ascii="Times New Roman" w:hAnsi="Times New Roman"/>
                <w:i/>
                <w:sz w:val="24"/>
                <w:szCs w:val="24"/>
                <w:lang w:val="en-US"/>
              </w:rPr>
              <w:t xml:space="preserve"> </w:t>
            </w:r>
            <w:r>
              <w:rPr>
                <w:rFonts w:ascii="Times New Roman" w:hAnsi="Times New Roman"/>
                <w:sz w:val="24"/>
                <w:szCs w:val="24"/>
                <w:lang w:val="en-US"/>
              </w:rPr>
              <w:t>terhadap profitabilitas perusahaan.</w:t>
            </w:r>
          </w:p>
        </w:tc>
        <w:tc>
          <w:tcPr>
            <w:tcW w:w="1306" w:type="dxa"/>
          </w:tcPr>
          <w:p w:rsidR="00CE1730" w:rsidRDefault="00CE1730" w:rsidP="006067FC">
            <w:pPr>
              <w:spacing w:line="240" w:lineRule="auto"/>
              <w:rPr>
                <w:rFonts w:ascii="Times New Roman" w:hAnsi="Times New Roman"/>
                <w:sz w:val="24"/>
                <w:szCs w:val="24"/>
              </w:rPr>
            </w:pPr>
            <w:r w:rsidRPr="00756881">
              <w:rPr>
                <w:rFonts w:ascii="Times New Roman" w:hAnsi="Times New Roman"/>
                <w:sz w:val="24"/>
                <w:szCs w:val="24"/>
              </w:rPr>
              <w:t>Analisis Regresi Lin</w:t>
            </w:r>
            <w:r>
              <w:rPr>
                <w:rFonts w:ascii="Times New Roman" w:hAnsi="Times New Roman"/>
                <w:sz w:val="24"/>
                <w:szCs w:val="24"/>
                <w:lang w:val="en-US"/>
              </w:rPr>
              <w:t>i</w:t>
            </w:r>
            <w:r w:rsidRPr="00756881">
              <w:rPr>
                <w:rFonts w:ascii="Times New Roman" w:hAnsi="Times New Roman"/>
                <w:sz w:val="24"/>
                <w:szCs w:val="24"/>
              </w:rPr>
              <w:t>er Berganda</w:t>
            </w:r>
          </w:p>
        </w:tc>
        <w:tc>
          <w:tcPr>
            <w:tcW w:w="3069" w:type="dxa"/>
          </w:tcPr>
          <w:p w:rsidR="00CE1730" w:rsidRPr="00107E8B" w:rsidRDefault="00CE1730" w:rsidP="006067FC">
            <w:pPr>
              <w:spacing w:line="240" w:lineRule="auto"/>
              <w:rPr>
                <w:rFonts w:ascii="Times New Roman" w:hAnsi="Times New Roman"/>
                <w:sz w:val="24"/>
                <w:szCs w:val="24"/>
                <w:lang w:val="en-US"/>
              </w:rPr>
            </w:pPr>
            <w:r>
              <w:rPr>
                <w:rFonts w:ascii="Times New Roman" w:hAnsi="Times New Roman"/>
                <w:sz w:val="24"/>
                <w:szCs w:val="24"/>
                <w:lang w:val="en-US"/>
              </w:rPr>
              <w:t xml:space="preserve">Dewan Direksi dan Komite  Audit memiliki pengaruh positif dan signifikan terhadap ROE, Dewan Komisaris memiliki pengaruh negatif dan tidak signifikan terhadap ROE. </w:t>
            </w:r>
          </w:p>
        </w:tc>
      </w:tr>
      <w:tr w:rsidR="00CE1730" w:rsidTr="006067FC">
        <w:trPr>
          <w:trHeight w:val="139"/>
        </w:trPr>
        <w:tc>
          <w:tcPr>
            <w:tcW w:w="768" w:type="dxa"/>
          </w:tcPr>
          <w:p w:rsidR="00CE1730" w:rsidRDefault="00CE1730" w:rsidP="006067FC">
            <w:pPr>
              <w:spacing w:line="240" w:lineRule="auto"/>
              <w:jc w:val="center"/>
              <w:rPr>
                <w:rFonts w:ascii="Times New Roman" w:hAnsi="Times New Roman"/>
                <w:sz w:val="24"/>
                <w:szCs w:val="24"/>
              </w:rPr>
            </w:pPr>
            <w:r>
              <w:rPr>
                <w:rFonts w:ascii="Times New Roman" w:hAnsi="Times New Roman"/>
                <w:sz w:val="24"/>
                <w:szCs w:val="24"/>
              </w:rPr>
              <w:t>3.</w:t>
            </w:r>
          </w:p>
        </w:tc>
        <w:tc>
          <w:tcPr>
            <w:tcW w:w="1312" w:type="dxa"/>
          </w:tcPr>
          <w:p w:rsidR="00CE1730" w:rsidRDefault="00CE1730" w:rsidP="006067FC">
            <w:pPr>
              <w:spacing w:line="240" w:lineRule="auto"/>
              <w:rPr>
                <w:rFonts w:ascii="Times New Roman" w:hAnsi="Times New Roman"/>
                <w:sz w:val="24"/>
                <w:szCs w:val="24"/>
                <w:lang w:val="en-US"/>
              </w:rPr>
            </w:pPr>
            <w:r>
              <w:rPr>
                <w:rFonts w:ascii="Times New Roman" w:hAnsi="Times New Roman"/>
                <w:sz w:val="24"/>
                <w:szCs w:val="24"/>
                <w:lang w:val="en-US"/>
              </w:rPr>
              <w:t xml:space="preserve">Andri Veno </w:t>
            </w:r>
          </w:p>
          <w:p w:rsidR="00CE1730" w:rsidRPr="008F6E8C" w:rsidRDefault="00CE1730" w:rsidP="006067FC">
            <w:pPr>
              <w:spacing w:line="240" w:lineRule="auto"/>
              <w:rPr>
                <w:rFonts w:ascii="Times New Roman" w:hAnsi="Times New Roman"/>
                <w:sz w:val="24"/>
                <w:szCs w:val="24"/>
                <w:lang w:val="en-US"/>
              </w:rPr>
            </w:pPr>
            <w:r>
              <w:rPr>
                <w:rFonts w:ascii="Times New Roman" w:hAnsi="Times New Roman"/>
                <w:sz w:val="24"/>
                <w:szCs w:val="24"/>
                <w:lang w:val="en-US"/>
              </w:rPr>
              <w:t>(2015)</w:t>
            </w:r>
          </w:p>
        </w:tc>
        <w:tc>
          <w:tcPr>
            <w:tcW w:w="1967" w:type="dxa"/>
          </w:tcPr>
          <w:p w:rsidR="00CE1730" w:rsidRPr="008F6E8C" w:rsidRDefault="00CE1730" w:rsidP="006067FC">
            <w:pPr>
              <w:spacing w:line="240" w:lineRule="auto"/>
              <w:rPr>
                <w:rFonts w:ascii="Times New Roman" w:hAnsi="Times New Roman"/>
                <w:sz w:val="24"/>
                <w:szCs w:val="24"/>
                <w:lang w:val="en-US"/>
              </w:rPr>
            </w:pPr>
            <w:r w:rsidRPr="008F6E8C">
              <w:rPr>
                <w:rFonts w:ascii="Times New Roman" w:hAnsi="Times New Roman"/>
                <w:sz w:val="24"/>
                <w:szCs w:val="24"/>
              </w:rPr>
              <w:t xml:space="preserve">Pengaruh </w:t>
            </w:r>
            <w:r w:rsidRPr="008F6E8C">
              <w:rPr>
                <w:rFonts w:ascii="Times New Roman" w:hAnsi="Times New Roman"/>
                <w:i/>
                <w:sz w:val="24"/>
                <w:szCs w:val="24"/>
              </w:rPr>
              <w:t>Good Corporate Governance</w:t>
            </w:r>
            <w:r w:rsidRPr="008F6E8C">
              <w:rPr>
                <w:rFonts w:ascii="Times New Roman" w:hAnsi="Times New Roman"/>
                <w:sz w:val="24"/>
                <w:szCs w:val="24"/>
              </w:rPr>
              <w:t xml:space="preserve"> terhadap</w:t>
            </w:r>
            <w:r>
              <w:rPr>
                <w:rFonts w:ascii="Times New Roman" w:hAnsi="Times New Roman"/>
                <w:sz w:val="24"/>
                <w:szCs w:val="24"/>
                <w:lang w:val="en-US"/>
              </w:rPr>
              <w:t xml:space="preserve"> Kinerja Perusahaan pada Perusahaan Manufaktur </w:t>
            </w:r>
            <w:r w:rsidRPr="008F6E8C">
              <w:rPr>
                <w:rFonts w:ascii="Times New Roman" w:hAnsi="Times New Roman"/>
                <w:i/>
                <w:sz w:val="24"/>
                <w:szCs w:val="24"/>
                <w:lang w:val="en-US"/>
              </w:rPr>
              <w:t>Go Public</w:t>
            </w:r>
          </w:p>
        </w:tc>
        <w:tc>
          <w:tcPr>
            <w:tcW w:w="1306" w:type="dxa"/>
          </w:tcPr>
          <w:p w:rsidR="00CE1730" w:rsidRDefault="00CE1730" w:rsidP="006067FC">
            <w:pPr>
              <w:spacing w:line="240" w:lineRule="auto"/>
              <w:rPr>
                <w:rFonts w:ascii="Times New Roman" w:hAnsi="Times New Roman"/>
                <w:sz w:val="24"/>
                <w:szCs w:val="24"/>
              </w:rPr>
            </w:pPr>
            <w:r w:rsidRPr="00756881">
              <w:rPr>
                <w:rFonts w:ascii="Times New Roman" w:hAnsi="Times New Roman"/>
                <w:sz w:val="24"/>
                <w:szCs w:val="24"/>
              </w:rPr>
              <w:t>Metode Analisis Regresi Lin</w:t>
            </w:r>
            <w:r>
              <w:rPr>
                <w:rFonts w:ascii="Times New Roman" w:hAnsi="Times New Roman"/>
                <w:sz w:val="24"/>
                <w:szCs w:val="24"/>
                <w:lang w:val="en-US"/>
              </w:rPr>
              <w:t>i</w:t>
            </w:r>
            <w:r w:rsidRPr="00756881">
              <w:rPr>
                <w:rFonts w:ascii="Times New Roman" w:hAnsi="Times New Roman"/>
                <w:sz w:val="24"/>
                <w:szCs w:val="24"/>
              </w:rPr>
              <w:t>er Berganda</w:t>
            </w:r>
          </w:p>
        </w:tc>
        <w:tc>
          <w:tcPr>
            <w:tcW w:w="3069" w:type="dxa"/>
          </w:tcPr>
          <w:p w:rsidR="00CE1730" w:rsidRPr="003631C2" w:rsidRDefault="00CE1730" w:rsidP="006067FC">
            <w:pPr>
              <w:spacing w:line="240" w:lineRule="auto"/>
              <w:rPr>
                <w:rFonts w:ascii="Times New Roman" w:hAnsi="Times New Roman"/>
                <w:sz w:val="24"/>
                <w:szCs w:val="24"/>
                <w:lang w:val="en-US"/>
              </w:rPr>
            </w:pPr>
            <w:r>
              <w:rPr>
                <w:rFonts w:ascii="Times New Roman" w:hAnsi="Times New Roman"/>
                <w:sz w:val="24"/>
                <w:szCs w:val="24"/>
                <w:lang w:val="en-US"/>
              </w:rPr>
              <w:t>Ukuran Dewan Direksi berpengaruh positif signifikan terhadap ROE, Komisaris Independen berpengaruh negatif dan tidak signifikan terhadap ROE, Total Dewan Komisaris berpengaruh negatif dan tidak signifikan terhadap ROE, Komite Audit berpengaruh positif dan signifikan terhadap ROE.</w:t>
            </w:r>
          </w:p>
        </w:tc>
      </w:tr>
      <w:tr w:rsidR="00CE1730" w:rsidTr="006067FC">
        <w:trPr>
          <w:trHeight w:val="139"/>
        </w:trPr>
        <w:tc>
          <w:tcPr>
            <w:tcW w:w="768" w:type="dxa"/>
          </w:tcPr>
          <w:p w:rsidR="00CE1730" w:rsidRDefault="00CE1730" w:rsidP="006067FC">
            <w:pPr>
              <w:spacing w:line="240" w:lineRule="auto"/>
              <w:jc w:val="center"/>
              <w:rPr>
                <w:rFonts w:ascii="Times New Roman" w:hAnsi="Times New Roman"/>
                <w:sz w:val="24"/>
                <w:szCs w:val="24"/>
              </w:rPr>
            </w:pPr>
            <w:r>
              <w:rPr>
                <w:rFonts w:ascii="Times New Roman" w:hAnsi="Times New Roman"/>
                <w:sz w:val="24"/>
                <w:szCs w:val="24"/>
              </w:rPr>
              <w:t>4.</w:t>
            </w:r>
          </w:p>
        </w:tc>
        <w:tc>
          <w:tcPr>
            <w:tcW w:w="1312" w:type="dxa"/>
          </w:tcPr>
          <w:p w:rsidR="00CE1730" w:rsidRDefault="00CE1730" w:rsidP="006067FC">
            <w:pPr>
              <w:spacing w:line="240" w:lineRule="auto"/>
              <w:rPr>
                <w:rFonts w:ascii="Times New Roman" w:hAnsi="Times New Roman"/>
                <w:sz w:val="24"/>
                <w:szCs w:val="24"/>
                <w:lang w:val="en-US"/>
              </w:rPr>
            </w:pPr>
            <w:r>
              <w:rPr>
                <w:rFonts w:ascii="Times New Roman" w:hAnsi="Times New Roman"/>
                <w:sz w:val="24"/>
                <w:szCs w:val="24"/>
                <w:lang w:val="en-US"/>
              </w:rPr>
              <w:t xml:space="preserve">Sherly Herianto, </w:t>
            </w:r>
            <w:r>
              <w:rPr>
                <w:rFonts w:ascii="Times New Roman" w:hAnsi="Times New Roman"/>
                <w:sz w:val="24"/>
                <w:szCs w:val="24"/>
                <w:lang w:val="en-US"/>
              </w:rPr>
              <w:lastRenderedPageBreak/>
              <w:t>Imam Mas’ud</w:t>
            </w:r>
          </w:p>
          <w:p w:rsidR="00CE1730" w:rsidRPr="00094FB3" w:rsidRDefault="00CE1730" w:rsidP="006067FC">
            <w:pPr>
              <w:spacing w:line="240" w:lineRule="auto"/>
              <w:rPr>
                <w:rFonts w:ascii="Times New Roman" w:hAnsi="Times New Roman"/>
                <w:sz w:val="24"/>
                <w:szCs w:val="24"/>
                <w:lang w:val="en-US"/>
              </w:rPr>
            </w:pPr>
            <w:r>
              <w:rPr>
                <w:rFonts w:ascii="Times New Roman" w:hAnsi="Times New Roman"/>
                <w:sz w:val="24"/>
                <w:szCs w:val="24"/>
                <w:lang w:val="en-US"/>
              </w:rPr>
              <w:t>(2016)</w:t>
            </w:r>
          </w:p>
        </w:tc>
        <w:tc>
          <w:tcPr>
            <w:tcW w:w="1967" w:type="dxa"/>
          </w:tcPr>
          <w:p w:rsidR="00CE1730" w:rsidRPr="00094FB3" w:rsidRDefault="00CE1730" w:rsidP="006067FC">
            <w:pPr>
              <w:spacing w:line="240" w:lineRule="auto"/>
              <w:rPr>
                <w:rFonts w:ascii="Times New Roman" w:hAnsi="Times New Roman"/>
                <w:sz w:val="24"/>
                <w:szCs w:val="24"/>
                <w:lang w:val="en-US"/>
              </w:rPr>
            </w:pPr>
            <w:r w:rsidRPr="008F6E8C">
              <w:rPr>
                <w:rFonts w:ascii="Times New Roman" w:hAnsi="Times New Roman"/>
                <w:sz w:val="24"/>
                <w:szCs w:val="24"/>
              </w:rPr>
              <w:lastRenderedPageBreak/>
              <w:t xml:space="preserve">Pengaruh </w:t>
            </w:r>
            <w:r w:rsidRPr="008F6E8C">
              <w:rPr>
                <w:rFonts w:ascii="Times New Roman" w:hAnsi="Times New Roman"/>
                <w:i/>
                <w:sz w:val="24"/>
                <w:szCs w:val="24"/>
              </w:rPr>
              <w:t xml:space="preserve">Good Corporate </w:t>
            </w:r>
            <w:r w:rsidRPr="008F6E8C">
              <w:rPr>
                <w:rFonts w:ascii="Times New Roman" w:hAnsi="Times New Roman"/>
                <w:i/>
                <w:sz w:val="24"/>
                <w:szCs w:val="24"/>
              </w:rPr>
              <w:lastRenderedPageBreak/>
              <w:t>Governance</w:t>
            </w:r>
            <w:r w:rsidRPr="008F6E8C">
              <w:rPr>
                <w:rFonts w:ascii="Times New Roman" w:hAnsi="Times New Roman"/>
                <w:sz w:val="24"/>
                <w:szCs w:val="24"/>
              </w:rPr>
              <w:t xml:space="preserve"> terhadap</w:t>
            </w:r>
            <w:r>
              <w:rPr>
                <w:rFonts w:ascii="Times New Roman" w:hAnsi="Times New Roman"/>
                <w:sz w:val="24"/>
                <w:szCs w:val="24"/>
                <w:lang w:val="en-US"/>
              </w:rPr>
              <w:t xml:space="preserve"> Profitabilitas Perusahaan</w:t>
            </w:r>
          </w:p>
        </w:tc>
        <w:tc>
          <w:tcPr>
            <w:tcW w:w="1306" w:type="dxa"/>
          </w:tcPr>
          <w:p w:rsidR="00CE1730" w:rsidRDefault="00CE1730" w:rsidP="006067FC">
            <w:pPr>
              <w:spacing w:line="240" w:lineRule="auto"/>
              <w:rPr>
                <w:rFonts w:ascii="Times New Roman" w:hAnsi="Times New Roman"/>
                <w:sz w:val="24"/>
                <w:szCs w:val="24"/>
              </w:rPr>
            </w:pPr>
            <w:r w:rsidRPr="00094FB3">
              <w:rPr>
                <w:rFonts w:ascii="Times New Roman" w:hAnsi="Times New Roman"/>
                <w:sz w:val="24"/>
                <w:szCs w:val="24"/>
              </w:rPr>
              <w:lastRenderedPageBreak/>
              <w:t xml:space="preserve">Metode Analisis </w:t>
            </w:r>
            <w:r w:rsidRPr="00094FB3">
              <w:rPr>
                <w:rFonts w:ascii="Times New Roman" w:hAnsi="Times New Roman"/>
                <w:sz w:val="24"/>
                <w:szCs w:val="24"/>
              </w:rPr>
              <w:lastRenderedPageBreak/>
              <w:t>Regresi Lin</w:t>
            </w:r>
            <w:r>
              <w:rPr>
                <w:rFonts w:ascii="Times New Roman" w:hAnsi="Times New Roman"/>
                <w:sz w:val="24"/>
                <w:szCs w:val="24"/>
                <w:lang w:val="en-US"/>
              </w:rPr>
              <w:t>i</w:t>
            </w:r>
            <w:r w:rsidRPr="00094FB3">
              <w:rPr>
                <w:rFonts w:ascii="Times New Roman" w:hAnsi="Times New Roman"/>
                <w:sz w:val="24"/>
                <w:szCs w:val="24"/>
              </w:rPr>
              <w:t>er Berganda</w:t>
            </w:r>
          </w:p>
        </w:tc>
        <w:tc>
          <w:tcPr>
            <w:tcW w:w="3069" w:type="dxa"/>
          </w:tcPr>
          <w:p w:rsidR="00CE1730" w:rsidRPr="00094FB3" w:rsidRDefault="00CE1730" w:rsidP="006067FC">
            <w:pPr>
              <w:spacing w:line="240" w:lineRule="auto"/>
              <w:rPr>
                <w:rFonts w:ascii="Times New Roman" w:hAnsi="Times New Roman"/>
                <w:sz w:val="24"/>
                <w:szCs w:val="24"/>
                <w:lang w:val="en-US"/>
              </w:rPr>
            </w:pPr>
            <w:r>
              <w:rPr>
                <w:rFonts w:ascii="Times New Roman" w:hAnsi="Times New Roman"/>
                <w:sz w:val="24"/>
                <w:szCs w:val="24"/>
                <w:lang w:val="en-US"/>
              </w:rPr>
              <w:lastRenderedPageBreak/>
              <w:t xml:space="preserve">Ukuran Dewan Komisaris dan Dewan Direksi </w:t>
            </w:r>
            <w:r>
              <w:rPr>
                <w:rFonts w:ascii="Times New Roman" w:hAnsi="Times New Roman"/>
                <w:sz w:val="24"/>
                <w:szCs w:val="24"/>
                <w:lang w:val="en-US"/>
              </w:rPr>
              <w:lastRenderedPageBreak/>
              <w:t>berpengaruh positif signifikan terhadap ROE, Komite Audit berpengaruh positif dan tidak signifikan terhadap ROE.</w:t>
            </w:r>
          </w:p>
        </w:tc>
      </w:tr>
      <w:tr w:rsidR="00CE1730" w:rsidTr="006067FC">
        <w:trPr>
          <w:trHeight w:val="139"/>
        </w:trPr>
        <w:tc>
          <w:tcPr>
            <w:tcW w:w="768" w:type="dxa"/>
          </w:tcPr>
          <w:p w:rsidR="00CE1730" w:rsidRDefault="00CE1730" w:rsidP="006067FC">
            <w:pPr>
              <w:spacing w:line="240" w:lineRule="auto"/>
              <w:jc w:val="center"/>
              <w:rPr>
                <w:rFonts w:ascii="Times New Roman" w:hAnsi="Times New Roman"/>
                <w:sz w:val="24"/>
                <w:szCs w:val="24"/>
              </w:rPr>
            </w:pPr>
            <w:r>
              <w:rPr>
                <w:rFonts w:ascii="Times New Roman" w:hAnsi="Times New Roman"/>
                <w:sz w:val="24"/>
                <w:szCs w:val="24"/>
              </w:rPr>
              <w:lastRenderedPageBreak/>
              <w:t>5.</w:t>
            </w:r>
          </w:p>
        </w:tc>
        <w:tc>
          <w:tcPr>
            <w:tcW w:w="1312" w:type="dxa"/>
          </w:tcPr>
          <w:p w:rsidR="00CE1730" w:rsidRDefault="00CE1730" w:rsidP="006067FC">
            <w:pPr>
              <w:spacing w:line="240" w:lineRule="auto"/>
              <w:rPr>
                <w:rFonts w:ascii="Times New Roman" w:hAnsi="Times New Roman"/>
                <w:sz w:val="24"/>
                <w:szCs w:val="24"/>
                <w:lang w:val="en-US"/>
              </w:rPr>
            </w:pPr>
            <w:r>
              <w:rPr>
                <w:rFonts w:ascii="Times New Roman" w:hAnsi="Times New Roman"/>
                <w:sz w:val="24"/>
                <w:szCs w:val="24"/>
                <w:lang w:val="en-US"/>
              </w:rPr>
              <w:t>Nurul Rifa Yuliani</w:t>
            </w:r>
          </w:p>
          <w:p w:rsidR="00CE1730" w:rsidRPr="00521D32" w:rsidRDefault="00CE1730" w:rsidP="006067FC">
            <w:pPr>
              <w:spacing w:line="240" w:lineRule="auto"/>
              <w:rPr>
                <w:rFonts w:ascii="Times New Roman" w:hAnsi="Times New Roman"/>
                <w:sz w:val="24"/>
                <w:szCs w:val="24"/>
                <w:lang w:val="en-US"/>
              </w:rPr>
            </w:pPr>
            <w:r>
              <w:rPr>
                <w:rFonts w:ascii="Times New Roman" w:hAnsi="Times New Roman"/>
                <w:sz w:val="24"/>
                <w:szCs w:val="24"/>
                <w:lang w:val="en-US"/>
              </w:rPr>
              <w:t>(2018)</w:t>
            </w:r>
          </w:p>
        </w:tc>
        <w:tc>
          <w:tcPr>
            <w:tcW w:w="1967" w:type="dxa"/>
          </w:tcPr>
          <w:p w:rsidR="00CE1730" w:rsidRPr="00DD4458" w:rsidRDefault="00CE1730" w:rsidP="006067FC">
            <w:pPr>
              <w:spacing w:line="240" w:lineRule="auto"/>
              <w:rPr>
                <w:rFonts w:ascii="Times New Roman" w:hAnsi="Times New Roman"/>
                <w:sz w:val="24"/>
                <w:szCs w:val="24"/>
                <w:lang w:val="en-US"/>
              </w:rPr>
            </w:pPr>
            <w:r>
              <w:rPr>
                <w:rFonts w:ascii="Times New Roman" w:hAnsi="Times New Roman"/>
                <w:sz w:val="24"/>
                <w:szCs w:val="24"/>
                <w:lang w:val="en-US"/>
              </w:rPr>
              <w:t xml:space="preserve">Pengaruh Komisaris Independen, Komite Audit dan Rasio </w:t>
            </w:r>
            <w:r w:rsidRPr="00DD4458">
              <w:rPr>
                <w:rFonts w:ascii="Times New Roman" w:hAnsi="Times New Roman"/>
                <w:i/>
                <w:sz w:val="24"/>
                <w:szCs w:val="24"/>
                <w:lang w:val="en-US"/>
              </w:rPr>
              <w:t>Leverage</w:t>
            </w:r>
            <w:r>
              <w:rPr>
                <w:rFonts w:ascii="Times New Roman" w:hAnsi="Times New Roman"/>
                <w:i/>
                <w:sz w:val="24"/>
                <w:szCs w:val="24"/>
                <w:lang w:val="en-US"/>
              </w:rPr>
              <w:t xml:space="preserve"> </w:t>
            </w:r>
            <w:r>
              <w:rPr>
                <w:rFonts w:ascii="Times New Roman" w:hAnsi="Times New Roman"/>
                <w:sz w:val="24"/>
                <w:szCs w:val="24"/>
                <w:lang w:val="en-US"/>
              </w:rPr>
              <w:t>terhadap Kinerja Keuangan Perusahaan</w:t>
            </w:r>
          </w:p>
        </w:tc>
        <w:tc>
          <w:tcPr>
            <w:tcW w:w="1306" w:type="dxa"/>
          </w:tcPr>
          <w:p w:rsidR="00CE1730" w:rsidRPr="0019499C" w:rsidRDefault="00CE1730" w:rsidP="006067FC">
            <w:pPr>
              <w:spacing w:line="240" w:lineRule="auto"/>
              <w:rPr>
                <w:rFonts w:ascii="Times New Roman" w:hAnsi="Times New Roman"/>
                <w:sz w:val="24"/>
                <w:szCs w:val="24"/>
              </w:rPr>
            </w:pPr>
            <w:r>
              <w:rPr>
                <w:rFonts w:ascii="Times New Roman" w:hAnsi="Times New Roman"/>
                <w:sz w:val="24"/>
                <w:szCs w:val="24"/>
              </w:rPr>
              <w:t>Analisis Regresi Lin</w:t>
            </w:r>
            <w:r>
              <w:rPr>
                <w:rFonts w:ascii="Times New Roman" w:hAnsi="Times New Roman"/>
                <w:sz w:val="24"/>
                <w:szCs w:val="24"/>
                <w:lang w:val="en-US"/>
              </w:rPr>
              <w:t>i</w:t>
            </w:r>
            <w:r>
              <w:rPr>
                <w:rFonts w:ascii="Times New Roman" w:hAnsi="Times New Roman"/>
                <w:sz w:val="24"/>
                <w:szCs w:val="24"/>
              </w:rPr>
              <w:t xml:space="preserve">er Sederhana dan </w:t>
            </w:r>
            <w:r w:rsidRPr="00094FB3">
              <w:rPr>
                <w:rFonts w:ascii="Times New Roman" w:hAnsi="Times New Roman"/>
                <w:sz w:val="24"/>
                <w:szCs w:val="24"/>
              </w:rPr>
              <w:t>Analisis Regresi Lin</w:t>
            </w:r>
            <w:r>
              <w:rPr>
                <w:rFonts w:ascii="Times New Roman" w:hAnsi="Times New Roman"/>
                <w:sz w:val="24"/>
                <w:szCs w:val="24"/>
                <w:lang w:val="en-US"/>
              </w:rPr>
              <w:t>i</w:t>
            </w:r>
            <w:r w:rsidRPr="00094FB3">
              <w:rPr>
                <w:rFonts w:ascii="Times New Roman" w:hAnsi="Times New Roman"/>
                <w:sz w:val="24"/>
                <w:szCs w:val="24"/>
              </w:rPr>
              <w:t>er Berganda</w:t>
            </w:r>
          </w:p>
        </w:tc>
        <w:tc>
          <w:tcPr>
            <w:tcW w:w="3069" w:type="dxa"/>
          </w:tcPr>
          <w:p w:rsidR="00CE1730" w:rsidRPr="00856194" w:rsidRDefault="00CE1730" w:rsidP="006067FC">
            <w:pPr>
              <w:spacing w:line="240" w:lineRule="auto"/>
              <w:rPr>
                <w:rFonts w:ascii="Times New Roman" w:hAnsi="Times New Roman"/>
                <w:sz w:val="24"/>
                <w:szCs w:val="24"/>
                <w:lang w:val="en-US"/>
              </w:rPr>
            </w:pPr>
            <w:r>
              <w:rPr>
                <w:rFonts w:ascii="Times New Roman" w:hAnsi="Times New Roman"/>
                <w:sz w:val="24"/>
                <w:szCs w:val="24"/>
                <w:lang w:val="en-US"/>
              </w:rPr>
              <w:t>Komisaris Independen dan Komite Audit berpengaruh positif dan tidak signifikan terhadap kinerja keuangan, Rasio Leverage berpengaruh positif dan signifikan terhadap kinerja keuangan.</w:t>
            </w:r>
          </w:p>
        </w:tc>
      </w:tr>
    </w:tbl>
    <w:p w:rsidR="00CE1730" w:rsidRDefault="00CE1730" w:rsidP="00CE1730">
      <w:pPr>
        <w:spacing w:after="120" w:line="480" w:lineRule="auto"/>
        <w:rPr>
          <w:rFonts w:ascii="Times New Roman" w:hAnsi="Times New Roman"/>
          <w:b/>
          <w:sz w:val="24"/>
          <w:szCs w:val="24"/>
        </w:rPr>
      </w:pPr>
    </w:p>
    <w:p w:rsidR="00CE1730" w:rsidRPr="00370D39" w:rsidRDefault="00CE1730" w:rsidP="00CE1730">
      <w:pPr>
        <w:pStyle w:val="ListParagraph"/>
        <w:numPr>
          <w:ilvl w:val="0"/>
          <w:numId w:val="1"/>
        </w:numPr>
        <w:spacing w:after="120" w:line="480" w:lineRule="auto"/>
        <w:ind w:left="360"/>
        <w:rPr>
          <w:rFonts w:ascii="Times New Roman" w:hAnsi="Times New Roman"/>
          <w:sz w:val="24"/>
          <w:szCs w:val="24"/>
        </w:rPr>
      </w:pPr>
      <w:r>
        <w:rPr>
          <w:rFonts w:ascii="Times New Roman" w:hAnsi="Times New Roman"/>
          <w:b/>
          <w:sz w:val="24"/>
          <w:szCs w:val="24"/>
        </w:rPr>
        <w:t>Kerangka Pemikiran</w:t>
      </w:r>
    </w:p>
    <w:p w:rsidR="00CE1730" w:rsidRDefault="00CE1730" w:rsidP="00CE1730">
      <w:pPr>
        <w:spacing w:after="120" w:line="480" w:lineRule="auto"/>
        <w:ind w:left="360" w:firstLine="720"/>
        <w:jc w:val="both"/>
        <w:rPr>
          <w:rFonts w:ascii="Times New Roman" w:hAnsi="Times New Roman"/>
          <w:sz w:val="24"/>
          <w:szCs w:val="24"/>
        </w:rPr>
      </w:pPr>
      <w:r w:rsidRPr="0043292F">
        <w:rPr>
          <w:rFonts w:ascii="Times New Roman" w:hAnsi="Times New Roman"/>
          <w:sz w:val="24"/>
          <w:szCs w:val="24"/>
        </w:rPr>
        <w:t>Berdasarkan tinjauan teori dan penelitian terdahulu, maka dapat disusun kerangka pemikiran dengan Variabel Dependennya adalah Kinerja Keuangan</w:t>
      </w:r>
      <w:r>
        <w:rPr>
          <w:rFonts w:ascii="Times New Roman" w:hAnsi="Times New Roman"/>
          <w:sz w:val="24"/>
          <w:szCs w:val="24"/>
          <w:lang w:val="en-US"/>
        </w:rPr>
        <w:t xml:space="preserve"> </w:t>
      </w:r>
      <w:r w:rsidRPr="0043292F">
        <w:rPr>
          <w:rFonts w:ascii="Times New Roman" w:hAnsi="Times New Roman"/>
          <w:sz w:val="24"/>
          <w:szCs w:val="24"/>
        </w:rPr>
        <w:t>dan Variabel In</w:t>
      </w:r>
      <w:r>
        <w:rPr>
          <w:rFonts w:ascii="Times New Roman" w:hAnsi="Times New Roman"/>
          <w:sz w:val="24"/>
          <w:szCs w:val="24"/>
          <w:lang w:val="en-US"/>
        </w:rPr>
        <w:t>d</w:t>
      </w:r>
      <w:r w:rsidRPr="0043292F">
        <w:rPr>
          <w:rFonts w:ascii="Times New Roman" w:hAnsi="Times New Roman"/>
          <w:sz w:val="24"/>
          <w:szCs w:val="24"/>
        </w:rPr>
        <w:t>ependennya adalah Komisaris Independen, Dewan Direksi, Dewan Kom</w:t>
      </w:r>
      <w:r>
        <w:rPr>
          <w:rFonts w:ascii="Times New Roman" w:hAnsi="Times New Roman"/>
          <w:sz w:val="24"/>
          <w:szCs w:val="24"/>
        </w:rPr>
        <w:t>isaris dan Komite Audit yang di</w:t>
      </w:r>
      <w:r w:rsidRPr="0043292F">
        <w:rPr>
          <w:rFonts w:ascii="Times New Roman" w:hAnsi="Times New Roman"/>
          <w:sz w:val="24"/>
          <w:szCs w:val="24"/>
        </w:rPr>
        <w:t>gambarkan dengan bagan seperti berikut :</w:t>
      </w:r>
    </w:p>
    <w:p w:rsidR="00CE1730" w:rsidRDefault="00CE1730" w:rsidP="00CE1730">
      <w:pPr>
        <w:spacing w:after="120" w:line="480" w:lineRule="auto"/>
        <w:ind w:left="360" w:firstLine="720"/>
        <w:jc w:val="both"/>
        <w:rPr>
          <w:rFonts w:ascii="Times New Roman" w:hAnsi="Times New Roman"/>
          <w:sz w:val="24"/>
          <w:szCs w:val="24"/>
        </w:rPr>
      </w:pPr>
    </w:p>
    <w:p w:rsidR="00CE1730" w:rsidRDefault="00CE1730" w:rsidP="00CE1730">
      <w:pPr>
        <w:spacing w:after="120" w:line="480" w:lineRule="auto"/>
        <w:ind w:left="360" w:firstLine="720"/>
        <w:jc w:val="both"/>
        <w:rPr>
          <w:rFonts w:ascii="Times New Roman" w:hAnsi="Times New Roman"/>
          <w:sz w:val="24"/>
          <w:szCs w:val="24"/>
        </w:rPr>
      </w:pPr>
    </w:p>
    <w:p w:rsidR="00CE1730" w:rsidRDefault="00CE1730" w:rsidP="00CE1730">
      <w:pPr>
        <w:spacing w:after="120" w:line="480" w:lineRule="auto"/>
        <w:ind w:left="360" w:firstLine="720"/>
        <w:jc w:val="both"/>
        <w:rPr>
          <w:rFonts w:ascii="Times New Roman" w:hAnsi="Times New Roman"/>
          <w:sz w:val="24"/>
          <w:szCs w:val="24"/>
        </w:rPr>
      </w:pPr>
    </w:p>
    <w:p w:rsidR="00CE1730" w:rsidRDefault="00CE1730" w:rsidP="00CE1730">
      <w:pPr>
        <w:spacing w:after="120" w:line="480" w:lineRule="auto"/>
        <w:jc w:val="both"/>
        <w:rPr>
          <w:rFonts w:ascii="Times New Roman" w:hAnsi="Times New Roman"/>
          <w:sz w:val="24"/>
          <w:szCs w:val="24"/>
        </w:rPr>
      </w:pPr>
    </w:p>
    <w:p w:rsidR="00CE1730" w:rsidRDefault="00CE1730" w:rsidP="00CE1730">
      <w:pPr>
        <w:spacing w:after="120" w:line="480" w:lineRule="auto"/>
        <w:jc w:val="both"/>
        <w:rPr>
          <w:rFonts w:ascii="Times New Roman" w:hAnsi="Times New Roman"/>
          <w:sz w:val="24"/>
          <w:szCs w:val="24"/>
        </w:rPr>
      </w:pPr>
    </w:p>
    <w:p w:rsidR="00CE1730" w:rsidRDefault="00CE1730" w:rsidP="00CE1730">
      <w:pPr>
        <w:spacing w:after="120" w:line="480" w:lineRule="auto"/>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14:anchorId="170E220D" wp14:editId="143D0C31">
                <wp:simplePos x="0" y="0"/>
                <wp:positionH relativeFrom="column">
                  <wp:posOffset>127635</wp:posOffset>
                </wp:positionH>
                <wp:positionV relativeFrom="paragraph">
                  <wp:posOffset>584200</wp:posOffset>
                </wp:positionV>
                <wp:extent cx="1857375" cy="533400"/>
                <wp:effectExtent l="9525" t="13970" r="9525" b="508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5334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E1730" w:rsidRDefault="00CE1730" w:rsidP="00CE1730">
                            <w:pPr>
                              <w:spacing w:after="0" w:line="240" w:lineRule="auto"/>
                              <w:jc w:val="center"/>
                              <w:rPr>
                                <w:rFonts w:ascii="Times New Roman" w:hAnsi="Times New Roman"/>
                                <w:sz w:val="24"/>
                                <w:szCs w:val="24"/>
                              </w:rPr>
                            </w:pPr>
                            <w:r w:rsidRPr="0043292F">
                              <w:rPr>
                                <w:rFonts w:ascii="Times New Roman" w:hAnsi="Times New Roman"/>
                                <w:sz w:val="24"/>
                                <w:szCs w:val="24"/>
                              </w:rPr>
                              <w:t xml:space="preserve">Dewan Komisaris </w:t>
                            </w:r>
                          </w:p>
                          <w:p w:rsidR="00CE1730" w:rsidRPr="0043292F" w:rsidRDefault="00CE1730" w:rsidP="00CE1730">
                            <w:pPr>
                              <w:jc w:val="center"/>
                            </w:pPr>
                            <w:r w:rsidRPr="0043292F">
                              <w:rPr>
                                <w:rFonts w:ascii="Times New Roman" w:hAnsi="Times New Roman"/>
                                <w:sz w:val="24"/>
                                <w:szCs w:val="24"/>
                              </w:rPr>
                              <w:t>(X</w:t>
                            </w:r>
                            <w:r w:rsidRPr="002904B8">
                              <w:rPr>
                                <w:rFonts w:ascii="Times New Roman" w:hAnsi="Times New Roman"/>
                                <w:sz w:val="24"/>
                                <w:szCs w:val="24"/>
                                <w:vertAlign w:val="subscript"/>
                              </w:rPr>
                              <w:t>2</w:t>
                            </w:r>
                            <w:r w:rsidRPr="0043292F">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0E220D" id="Rounded Rectangle 14" o:spid="_x0000_s1026" style="position:absolute;left:0;text-align:left;margin-left:10.05pt;margin-top:46pt;width:146.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" filled="f">
                <v:textbox>
                  <w:txbxContent>
                    <w:p w:rsidR="00CE1730" w:rsidRDefault="00CE1730" w:rsidP="00CE1730">
                      <w:pPr>
                        <w:spacing w:after="0" w:line="240" w:lineRule="auto"/>
                        <w:jc w:val="center"/>
                        <w:rPr>
                          <w:rFonts w:ascii="Times New Roman" w:hAnsi="Times New Roman"/>
                          <w:sz w:val="24"/>
                          <w:szCs w:val="24"/>
                        </w:rPr>
                      </w:pPr>
                      <w:r w:rsidRPr="0043292F">
                        <w:rPr>
                          <w:rFonts w:ascii="Times New Roman" w:hAnsi="Times New Roman"/>
                          <w:sz w:val="24"/>
                          <w:szCs w:val="24"/>
                        </w:rPr>
                        <w:t xml:space="preserve">Dewan Komisaris </w:t>
                      </w:r>
                    </w:p>
                    <w:p w:rsidR="00CE1730" w:rsidRPr="0043292F" w:rsidRDefault="00CE1730" w:rsidP="00CE1730">
                      <w:pPr>
                        <w:jc w:val="center"/>
                      </w:pPr>
                      <w:r w:rsidRPr="0043292F">
                        <w:rPr>
                          <w:rFonts w:ascii="Times New Roman" w:hAnsi="Times New Roman"/>
                          <w:sz w:val="24"/>
                          <w:szCs w:val="24"/>
                        </w:rPr>
                        <w:t>(X</w:t>
                      </w:r>
                      <w:r w:rsidRPr="002904B8">
                        <w:rPr>
                          <w:rFonts w:ascii="Times New Roman" w:hAnsi="Times New Roman"/>
                          <w:sz w:val="24"/>
                          <w:szCs w:val="24"/>
                          <w:vertAlign w:val="subscript"/>
                        </w:rPr>
                        <w:t>2</w:t>
                      </w:r>
                      <w:r w:rsidRPr="0043292F">
                        <w:rPr>
                          <w:rFonts w:ascii="Times New Roman" w:hAnsi="Times New Roman"/>
                          <w:sz w:val="24"/>
                          <w:szCs w:val="24"/>
                        </w:rPr>
                        <w:t>)</w:t>
                      </w:r>
                    </w:p>
                  </w:txbxContent>
                </v:textbox>
              </v:round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14:anchorId="05096183" wp14:editId="53EE8A6C">
                <wp:simplePos x="0" y="0"/>
                <wp:positionH relativeFrom="column">
                  <wp:posOffset>1985010</wp:posOffset>
                </wp:positionH>
                <wp:positionV relativeFrom="paragraph">
                  <wp:posOffset>1203325</wp:posOffset>
                </wp:positionV>
                <wp:extent cx="1152525" cy="809625"/>
                <wp:effectExtent l="9525" t="52070" r="47625" b="50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2525"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18FB51" id="_x0000_t32" coordsize="21600,21600" o:spt="32" o:oned="t" path="m,l21600,21600e" filled="f">
                <v:path arrowok="t" fillok="f" o:connecttype="none"/>
                <o:lock v:ext="edit" shapetype="t"/>
              </v:shapetype>
              <v:shape id="Straight Arrow Connector 13" o:spid="_x0000_s1026" type="#_x0000_t32" style="position:absolute;margin-left:156.3pt;margin-top:94.75pt;width:90.75pt;height:63.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">
                <v:stroke endarrow="block"/>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64384" behindDoc="0" locked="0" layoutInCell="1" allowOverlap="1" wp14:anchorId="0141350B" wp14:editId="3D9C9860">
                <wp:simplePos x="0" y="0"/>
                <wp:positionH relativeFrom="column">
                  <wp:posOffset>1985010</wp:posOffset>
                </wp:positionH>
                <wp:positionV relativeFrom="paragraph">
                  <wp:posOffset>1089025</wp:posOffset>
                </wp:positionV>
                <wp:extent cx="1152525" cy="333375"/>
                <wp:effectExtent l="9525" t="61595" r="28575" b="50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25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71D11" id="Straight Arrow Connector 12" o:spid="_x0000_s1026" type="#_x0000_t32" style="position:absolute;margin-left:156.3pt;margin-top:85.75pt;width:90.75pt;height:26.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">
                <v:stroke endarrow="block"/>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61312" behindDoc="0" locked="0" layoutInCell="1" allowOverlap="1" wp14:anchorId="3B8E6940" wp14:editId="6168A167">
                <wp:simplePos x="0" y="0"/>
                <wp:positionH relativeFrom="column">
                  <wp:posOffset>127635</wp:posOffset>
                </wp:positionH>
                <wp:positionV relativeFrom="paragraph">
                  <wp:posOffset>1746250</wp:posOffset>
                </wp:positionV>
                <wp:extent cx="1857375" cy="533400"/>
                <wp:effectExtent l="9525" t="13970" r="9525" b="508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5334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E1730" w:rsidRDefault="00CE1730" w:rsidP="00CE1730">
                            <w:pPr>
                              <w:spacing w:after="0" w:line="240" w:lineRule="auto"/>
                              <w:jc w:val="center"/>
                              <w:rPr>
                                <w:rFonts w:ascii="Times New Roman" w:hAnsi="Times New Roman"/>
                                <w:sz w:val="24"/>
                                <w:szCs w:val="24"/>
                              </w:rPr>
                            </w:pPr>
                            <w:r w:rsidRPr="002904B8">
                              <w:rPr>
                                <w:rFonts w:ascii="Times New Roman" w:hAnsi="Times New Roman"/>
                                <w:sz w:val="24"/>
                                <w:szCs w:val="24"/>
                              </w:rPr>
                              <w:t xml:space="preserve">Komite Audit </w:t>
                            </w:r>
                          </w:p>
                          <w:p w:rsidR="00CE1730" w:rsidRPr="002904B8" w:rsidRDefault="00CE1730" w:rsidP="00CE1730">
                            <w:pPr>
                              <w:jc w:val="center"/>
                            </w:pPr>
                            <w:r w:rsidRPr="002904B8">
                              <w:rPr>
                                <w:rFonts w:ascii="Times New Roman" w:hAnsi="Times New Roman"/>
                                <w:sz w:val="24"/>
                                <w:szCs w:val="24"/>
                              </w:rPr>
                              <w:t>(X</w:t>
                            </w:r>
                            <w:r w:rsidRPr="002904B8">
                              <w:rPr>
                                <w:rFonts w:ascii="Times New Roman" w:hAnsi="Times New Roman"/>
                                <w:sz w:val="24"/>
                                <w:szCs w:val="24"/>
                                <w:vertAlign w:val="subscript"/>
                              </w:rPr>
                              <w:t>4</w:t>
                            </w:r>
                            <w:r w:rsidRPr="002904B8">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8E6940" id="Rounded Rectangle 11" o:spid="_x0000_s1027" style="position:absolute;left:0;text-align:left;margin-left:10.05pt;margin-top:137.5pt;width:146.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" filled="f">
                <v:textbox>
                  <w:txbxContent>
                    <w:p w:rsidR="00CE1730" w:rsidRDefault="00CE1730" w:rsidP="00CE1730">
                      <w:pPr>
                        <w:spacing w:after="0" w:line="240" w:lineRule="auto"/>
                        <w:jc w:val="center"/>
                        <w:rPr>
                          <w:rFonts w:ascii="Times New Roman" w:hAnsi="Times New Roman"/>
                          <w:sz w:val="24"/>
                          <w:szCs w:val="24"/>
                        </w:rPr>
                      </w:pPr>
                      <w:r w:rsidRPr="002904B8">
                        <w:rPr>
                          <w:rFonts w:ascii="Times New Roman" w:hAnsi="Times New Roman"/>
                          <w:sz w:val="24"/>
                          <w:szCs w:val="24"/>
                        </w:rPr>
                        <w:t xml:space="preserve">Komite Audit </w:t>
                      </w:r>
                    </w:p>
                    <w:p w:rsidR="00CE1730" w:rsidRPr="002904B8" w:rsidRDefault="00CE1730" w:rsidP="00CE1730">
                      <w:pPr>
                        <w:jc w:val="center"/>
                      </w:pPr>
                      <w:r w:rsidRPr="002904B8">
                        <w:rPr>
                          <w:rFonts w:ascii="Times New Roman" w:hAnsi="Times New Roman"/>
                          <w:sz w:val="24"/>
                          <w:szCs w:val="24"/>
                        </w:rPr>
                        <w:t>(X</w:t>
                      </w:r>
                      <w:r w:rsidRPr="002904B8">
                        <w:rPr>
                          <w:rFonts w:ascii="Times New Roman" w:hAnsi="Times New Roman"/>
                          <w:sz w:val="24"/>
                          <w:szCs w:val="24"/>
                          <w:vertAlign w:val="subscript"/>
                        </w:rPr>
                        <w:t>4</w:t>
                      </w:r>
                      <w:r w:rsidRPr="002904B8">
                        <w:rPr>
                          <w:rFonts w:ascii="Times New Roman" w:hAnsi="Times New Roman"/>
                          <w:sz w:val="24"/>
                          <w:szCs w:val="24"/>
                        </w:rPr>
                        <w:t>)</w:t>
                      </w:r>
                    </w:p>
                  </w:txbxContent>
                </v:textbox>
              </v:round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0604CE81" wp14:editId="0172D56D">
                <wp:simplePos x="0" y="0"/>
                <wp:positionH relativeFrom="column">
                  <wp:posOffset>127635</wp:posOffset>
                </wp:positionH>
                <wp:positionV relativeFrom="paragraph">
                  <wp:posOffset>0</wp:posOffset>
                </wp:positionV>
                <wp:extent cx="1857375" cy="533400"/>
                <wp:effectExtent l="9525" t="10795" r="9525" b="825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5334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E1730" w:rsidRPr="006C1BB5" w:rsidRDefault="00CE1730" w:rsidP="00CE1730">
                            <w:pPr>
                              <w:spacing w:after="0" w:line="240" w:lineRule="auto"/>
                              <w:jc w:val="center"/>
                              <w:rPr>
                                <w:rFonts w:ascii="Times New Roman" w:hAnsi="Times New Roman"/>
                                <w:sz w:val="24"/>
                                <w:szCs w:val="24"/>
                                <w:lang w:val="en-US"/>
                              </w:rPr>
                            </w:pPr>
                            <w:r w:rsidRPr="0043292F">
                              <w:rPr>
                                <w:rFonts w:ascii="Times New Roman" w:hAnsi="Times New Roman"/>
                                <w:sz w:val="24"/>
                                <w:szCs w:val="24"/>
                              </w:rPr>
                              <w:t xml:space="preserve">Komisaris </w:t>
                            </w:r>
                            <w:r>
                              <w:rPr>
                                <w:rFonts w:ascii="Times New Roman" w:hAnsi="Times New Roman"/>
                                <w:sz w:val="24"/>
                                <w:szCs w:val="24"/>
                                <w:lang w:val="en-US"/>
                              </w:rPr>
                              <w:t>Independen</w:t>
                            </w:r>
                          </w:p>
                          <w:p w:rsidR="00CE1730" w:rsidRPr="0043292F" w:rsidRDefault="00CE1730" w:rsidP="00CE1730">
                            <w:pPr>
                              <w:jc w:val="center"/>
                            </w:pPr>
                            <w:r w:rsidRPr="0043292F">
                              <w:rPr>
                                <w:rFonts w:ascii="Times New Roman" w:hAnsi="Times New Roman"/>
                                <w:sz w:val="24"/>
                                <w:szCs w:val="24"/>
                              </w:rPr>
                              <w:t>(</w:t>
                            </w:r>
                            <w:r w:rsidRPr="007A2F90">
                              <w:rPr>
                                <w:rFonts w:ascii="Times New Roman" w:hAnsi="Times New Roman"/>
                                <w:sz w:val="24"/>
                                <w:szCs w:val="24"/>
                              </w:rPr>
                              <w:t>X</w:t>
                            </w:r>
                            <w:r w:rsidRPr="007A2F90">
                              <w:rPr>
                                <w:rFonts w:ascii="Times New Roman" w:hAnsi="Times New Roman"/>
                                <w:sz w:val="24"/>
                                <w:szCs w:val="24"/>
                                <w:vertAlign w:val="subscript"/>
                              </w:rPr>
                              <w:t>1</w:t>
                            </w:r>
                            <w:r w:rsidRPr="0043292F">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04CE81" id="Rounded Rectangle 10" o:spid="_x0000_s1028" style="position:absolute;left:0;text-align:left;margin-left:10.05pt;margin-top:0;width:146.2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" filled="f">
                <v:textbox>
                  <w:txbxContent>
                    <w:p w:rsidR="00CE1730" w:rsidRPr="006C1BB5" w:rsidRDefault="00CE1730" w:rsidP="00CE1730">
                      <w:pPr>
                        <w:spacing w:after="0" w:line="240" w:lineRule="auto"/>
                        <w:jc w:val="center"/>
                        <w:rPr>
                          <w:rFonts w:ascii="Times New Roman" w:hAnsi="Times New Roman"/>
                          <w:sz w:val="24"/>
                          <w:szCs w:val="24"/>
                          <w:lang w:val="en-US"/>
                        </w:rPr>
                      </w:pPr>
                      <w:r w:rsidRPr="0043292F">
                        <w:rPr>
                          <w:rFonts w:ascii="Times New Roman" w:hAnsi="Times New Roman"/>
                          <w:sz w:val="24"/>
                          <w:szCs w:val="24"/>
                        </w:rPr>
                        <w:t xml:space="preserve">Komisaris </w:t>
                      </w:r>
                      <w:r>
                        <w:rPr>
                          <w:rFonts w:ascii="Times New Roman" w:hAnsi="Times New Roman"/>
                          <w:sz w:val="24"/>
                          <w:szCs w:val="24"/>
                          <w:lang w:val="en-US"/>
                        </w:rPr>
                        <w:t>Independen</w:t>
                      </w:r>
                    </w:p>
                    <w:p w:rsidR="00CE1730" w:rsidRPr="0043292F" w:rsidRDefault="00CE1730" w:rsidP="00CE1730">
                      <w:pPr>
                        <w:jc w:val="center"/>
                      </w:pPr>
                      <w:r w:rsidRPr="0043292F">
                        <w:rPr>
                          <w:rFonts w:ascii="Times New Roman" w:hAnsi="Times New Roman"/>
                          <w:sz w:val="24"/>
                          <w:szCs w:val="24"/>
                        </w:rPr>
                        <w:t>(</w:t>
                      </w:r>
                      <w:r w:rsidRPr="007A2F90">
                        <w:rPr>
                          <w:rFonts w:ascii="Times New Roman" w:hAnsi="Times New Roman"/>
                          <w:sz w:val="24"/>
                          <w:szCs w:val="24"/>
                        </w:rPr>
                        <w:t>X</w:t>
                      </w:r>
                      <w:r w:rsidRPr="007A2F90">
                        <w:rPr>
                          <w:rFonts w:ascii="Times New Roman" w:hAnsi="Times New Roman"/>
                          <w:sz w:val="24"/>
                          <w:szCs w:val="24"/>
                          <w:vertAlign w:val="subscript"/>
                        </w:rPr>
                        <w:t>1</w:t>
                      </w:r>
                      <w:r w:rsidRPr="0043292F">
                        <w:rPr>
                          <w:rFonts w:ascii="Times New Roman" w:hAnsi="Times New Roman"/>
                          <w:sz w:val="24"/>
                          <w:szCs w:val="24"/>
                        </w:rPr>
                        <w:t>)</w:t>
                      </w:r>
                    </w:p>
                  </w:txbxContent>
                </v:textbox>
              </v:roundrect>
            </w:pict>
          </mc:Fallback>
        </mc:AlternateContent>
      </w:r>
      <w:r>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2D7270AB" wp14:editId="1A592133">
                <wp:simplePos x="0" y="0"/>
                <wp:positionH relativeFrom="column">
                  <wp:posOffset>1985010</wp:posOffset>
                </wp:positionH>
                <wp:positionV relativeFrom="paragraph">
                  <wp:posOffset>784225</wp:posOffset>
                </wp:positionV>
                <wp:extent cx="1152525" cy="171450"/>
                <wp:effectExtent l="9525" t="13970" r="28575" b="622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FF2FE" id="Straight Arrow Connector 9" o:spid="_x0000_s1026" type="#_x0000_t32" style="position:absolute;margin-left:156.3pt;margin-top:61.75pt;width:90.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">
                <v:stroke endarrow="block"/>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62336" behindDoc="0" locked="0" layoutInCell="1" allowOverlap="1" wp14:anchorId="685B4EAB" wp14:editId="11E5F3F7">
                <wp:simplePos x="0" y="0"/>
                <wp:positionH relativeFrom="column">
                  <wp:posOffset>1985010</wp:posOffset>
                </wp:positionH>
                <wp:positionV relativeFrom="paragraph">
                  <wp:posOffset>222250</wp:posOffset>
                </wp:positionV>
                <wp:extent cx="1152525" cy="647700"/>
                <wp:effectExtent l="9525" t="13970" r="38100" b="527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BF45F" id="Straight Arrow Connector 7" o:spid="_x0000_s1026" type="#_x0000_t32" style="position:absolute;margin-left:156.3pt;margin-top:17.5pt;width:90.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">
                <v:stroke endarrow="block"/>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14:anchorId="3DCD13DC" wp14:editId="7F7FC38C">
                <wp:simplePos x="0" y="0"/>
                <wp:positionH relativeFrom="column">
                  <wp:posOffset>127635</wp:posOffset>
                </wp:positionH>
                <wp:positionV relativeFrom="paragraph">
                  <wp:posOffset>1165225</wp:posOffset>
                </wp:positionV>
                <wp:extent cx="1857375" cy="533400"/>
                <wp:effectExtent l="9525" t="13970" r="9525" b="508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5334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E1730" w:rsidRDefault="00CE1730" w:rsidP="00CE1730">
                            <w:pPr>
                              <w:spacing w:after="0" w:line="240" w:lineRule="auto"/>
                              <w:jc w:val="center"/>
                              <w:rPr>
                                <w:rFonts w:ascii="Times New Roman" w:hAnsi="Times New Roman"/>
                                <w:sz w:val="24"/>
                                <w:szCs w:val="24"/>
                              </w:rPr>
                            </w:pPr>
                            <w:r w:rsidRPr="002904B8">
                              <w:rPr>
                                <w:rFonts w:ascii="Times New Roman" w:hAnsi="Times New Roman"/>
                                <w:sz w:val="24"/>
                                <w:szCs w:val="24"/>
                              </w:rPr>
                              <w:t xml:space="preserve">Dewan Direksi </w:t>
                            </w:r>
                          </w:p>
                          <w:p w:rsidR="00CE1730" w:rsidRPr="002904B8" w:rsidRDefault="00CE1730" w:rsidP="00CE1730">
                            <w:pPr>
                              <w:jc w:val="center"/>
                            </w:pPr>
                            <w:r w:rsidRPr="002904B8">
                              <w:rPr>
                                <w:rFonts w:ascii="Times New Roman" w:hAnsi="Times New Roman"/>
                                <w:sz w:val="24"/>
                                <w:szCs w:val="24"/>
                              </w:rPr>
                              <w:t>(X</w:t>
                            </w:r>
                            <w:r w:rsidRPr="002904B8">
                              <w:rPr>
                                <w:rFonts w:ascii="Times New Roman" w:hAnsi="Times New Roman"/>
                                <w:sz w:val="24"/>
                                <w:szCs w:val="24"/>
                                <w:vertAlign w:val="subscript"/>
                              </w:rPr>
                              <w:t>3</w:t>
                            </w:r>
                            <w:r w:rsidRPr="002904B8">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CD13DC" id="Rounded Rectangle 6" o:spid="_x0000_s1029" style="position:absolute;left:0;text-align:left;margin-left:10.05pt;margin-top:91.75pt;width:146.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" filled="f">
                <v:textbox>
                  <w:txbxContent>
                    <w:p w:rsidR="00CE1730" w:rsidRDefault="00CE1730" w:rsidP="00CE1730">
                      <w:pPr>
                        <w:spacing w:after="0" w:line="240" w:lineRule="auto"/>
                        <w:jc w:val="center"/>
                        <w:rPr>
                          <w:rFonts w:ascii="Times New Roman" w:hAnsi="Times New Roman"/>
                          <w:sz w:val="24"/>
                          <w:szCs w:val="24"/>
                        </w:rPr>
                      </w:pPr>
                      <w:r w:rsidRPr="002904B8">
                        <w:rPr>
                          <w:rFonts w:ascii="Times New Roman" w:hAnsi="Times New Roman"/>
                          <w:sz w:val="24"/>
                          <w:szCs w:val="24"/>
                        </w:rPr>
                        <w:t xml:space="preserve">Dewan Direksi </w:t>
                      </w:r>
                    </w:p>
                    <w:p w:rsidR="00CE1730" w:rsidRPr="002904B8" w:rsidRDefault="00CE1730" w:rsidP="00CE1730">
                      <w:pPr>
                        <w:jc w:val="center"/>
                      </w:pPr>
                      <w:r w:rsidRPr="002904B8">
                        <w:rPr>
                          <w:rFonts w:ascii="Times New Roman" w:hAnsi="Times New Roman"/>
                          <w:sz w:val="24"/>
                          <w:szCs w:val="24"/>
                        </w:rPr>
                        <w:t>(X</w:t>
                      </w:r>
                      <w:r w:rsidRPr="002904B8">
                        <w:rPr>
                          <w:rFonts w:ascii="Times New Roman" w:hAnsi="Times New Roman"/>
                          <w:sz w:val="24"/>
                          <w:szCs w:val="24"/>
                          <w:vertAlign w:val="subscript"/>
                        </w:rPr>
                        <w:t>3</w:t>
                      </w:r>
                      <w:r w:rsidRPr="002904B8">
                        <w:rPr>
                          <w:rFonts w:ascii="Times New Roman" w:hAnsi="Times New Roman"/>
                          <w:sz w:val="24"/>
                          <w:szCs w:val="24"/>
                        </w:rPr>
                        <w:t>)</w:t>
                      </w:r>
                    </w:p>
                  </w:txbxContent>
                </v:textbox>
              </v:roundrect>
            </w:pict>
          </mc:Fallback>
        </mc:AlternateContent>
      </w:r>
    </w:p>
    <w:p w:rsidR="00CE1730" w:rsidRDefault="00CE1730" w:rsidP="00CE1730">
      <w:pPr>
        <w:spacing w:after="120" w:line="480" w:lineRule="auto"/>
        <w:ind w:firstLine="72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7456" behindDoc="0" locked="0" layoutInCell="1" allowOverlap="1" wp14:anchorId="637DCFE3" wp14:editId="6C9D2562">
                <wp:simplePos x="0" y="0"/>
                <wp:positionH relativeFrom="column">
                  <wp:posOffset>3151505</wp:posOffset>
                </wp:positionH>
                <wp:positionV relativeFrom="paragraph">
                  <wp:posOffset>92075</wp:posOffset>
                </wp:positionV>
                <wp:extent cx="1839595" cy="1090930"/>
                <wp:effectExtent l="13970" t="5080" r="13335" b="889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1090930"/>
                        </a:xfrm>
                        <a:prstGeom prst="ellipse">
                          <a:avLst/>
                        </a:prstGeom>
                        <a:solidFill>
                          <a:srgbClr val="FFFFFF"/>
                        </a:solidFill>
                        <a:ln w="9525">
                          <a:solidFill>
                            <a:srgbClr val="000000"/>
                          </a:solidFill>
                          <a:round/>
                          <a:headEnd/>
                          <a:tailEnd/>
                        </a:ln>
                      </wps:spPr>
                      <wps:txbx>
                        <w:txbxContent>
                          <w:p w:rsidR="00CE1730" w:rsidRDefault="00CE1730" w:rsidP="00CE1730">
                            <w:pPr>
                              <w:jc w:val="center"/>
                            </w:pPr>
                            <w:r>
                              <w:t>Kinerja Keuangan(ROE)</w:t>
                            </w:r>
                          </w:p>
                          <w:p w:rsidR="00CE1730" w:rsidRDefault="00CE1730" w:rsidP="00CE1730">
                            <w:pPr>
                              <w:jc w:val="center"/>
                            </w:pPr>
                            <w: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7DCFE3" id="Oval 5" o:spid="_x0000_s1030" style="position:absolute;left:0;text-align:left;margin-left:248.15pt;margin-top:7.25pt;width:144.85pt;height:8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">
                <v:textbox>
                  <w:txbxContent>
                    <w:p w:rsidR="00CE1730" w:rsidRDefault="00CE1730" w:rsidP="00CE1730">
                      <w:pPr>
                        <w:jc w:val="center"/>
                      </w:pPr>
                      <w:r>
                        <w:t>Kinerja Keuangan(ROE)</w:t>
                      </w:r>
                    </w:p>
                    <w:p w:rsidR="00CE1730" w:rsidRDefault="00CE1730" w:rsidP="00CE1730">
                      <w:pPr>
                        <w:jc w:val="center"/>
                      </w:pPr>
                      <w:r>
                        <w:t>(Y)</w:t>
                      </w:r>
                    </w:p>
                  </w:txbxContent>
                </v:textbox>
              </v:oval>
            </w:pict>
          </mc:Fallback>
        </mc:AlternateContent>
      </w:r>
    </w:p>
    <w:p w:rsidR="00CE1730" w:rsidRDefault="00CE1730" w:rsidP="00CE1730">
      <w:pPr>
        <w:spacing w:line="480" w:lineRule="auto"/>
        <w:ind w:firstLine="720"/>
        <w:jc w:val="both"/>
        <w:rPr>
          <w:rFonts w:ascii="Times New Roman" w:hAnsi="Times New Roman"/>
          <w:sz w:val="24"/>
          <w:szCs w:val="24"/>
        </w:rPr>
      </w:pPr>
    </w:p>
    <w:p w:rsidR="00CE1730" w:rsidRDefault="00CE1730" w:rsidP="00CE1730">
      <w:pPr>
        <w:spacing w:line="480" w:lineRule="auto"/>
        <w:ind w:firstLine="720"/>
        <w:jc w:val="both"/>
        <w:rPr>
          <w:rFonts w:ascii="Times New Roman" w:hAnsi="Times New Roman"/>
          <w:sz w:val="24"/>
          <w:szCs w:val="24"/>
        </w:rPr>
      </w:pPr>
    </w:p>
    <w:p w:rsidR="00CE1730" w:rsidRDefault="00CE1730" w:rsidP="00CE1730">
      <w:pPr>
        <w:spacing w:line="480" w:lineRule="auto"/>
        <w:ind w:firstLine="720"/>
        <w:jc w:val="both"/>
        <w:rPr>
          <w:rFonts w:ascii="Times New Roman" w:hAnsi="Times New Roman"/>
          <w:sz w:val="24"/>
          <w:szCs w:val="24"/>
        </w:rPr>
      </w:pPr>
    </w:p>
    <w:p w:rsidR="00CE1730" w:rsidRDefault="00CE1730" w:rsidP="00CE1730">
      <w:pPr>
        <w:spacing w:line="240" w:lineRule="auto"/>
        <w:jc w:val="center"/>
        <w:rPr>
          <w:rFonts w:ascii="Times New Roman" w:hAnsi="Times New Roman"/>
          <w:b/>
          <w:sz w:val="24"/>
          <w:szCs w:val="24"/>
          <w:lang w:val="en-US"/>
        </w:rPr>
      </w:pPr>
    </w:p>
    <w:p w:rsidR="00CE1730" w:rsidRPr="00AB3362" w:rsidRDefault="00CE1730" w:rsidP="00CE1730">
      <w:pPr>
        <w:spacing w:line="240" w:lineRule="auto"/>
        <w:jc w:val="center"/>
        <w:rPr>
          <w:rFonts w:ascii="Times New Roman" w:hAnsi="Times New Roman"/>
          <w:b/>
          <w:sz w:val="24"/>
          <w:szCs w:val="24"/>
          <w:lang w:val="en-US"/>
        </w:rPr>
      </w:pPr>
      <w:r>
        <w:rPr>
          <w:rFonts w:ascii="Times New Roman" w:hAnsi="Times New Roman"/>
          <w:b/>
          <w:sz w:val="24"/>
          <w:szCs w:val="24"/>
        </w:rPr>
        <w:t>Gambar II</w:t>
      </w:r>
      <w:r w:rsidRPr="00370D39">
        <w:rPr>
          <w:rFonts w:ascii="Times New Roman" w:hAnsi="Times New Roman"/>
          <w:b/>
          <w:sz w:val="24"/>
          <w:szCs w:val="24"/>
        </w:rPr>
        <w:t>.</w:t>
      </w:r>
      <w:r>
        <w:rPr>
          <w:rFonts w:ascii="Times New Roman" w:hAnsi="Times New Roman"/>
          <w:b/>
          <w:sz w:val="24"/>
          <w:szCs w:val="24"/>
        </w:rPr>
        <w:t>1 Kerangka P</w:t>
      </w:r>
      <w:r>
        <w:rPr>
          <w:rFonts w:ascii="Times New Roman" w:hAnsi="Times New Roman"/>
          <w:b/>
          <w:sz w:val="24"/>
          <w:szCs w:val="24"/>
          <w:lang w:val="en-US"/>
        </w:rPr>
        <w:t>emikiran</w:t>
      </w:r>
    </w:p>
    <w:p w:rsidR="00CE1730" w:rsidRPr="00ED524F" w:rsidRDefault="00CE1730" w:rsidP="00CE1730">
      <w:pPr>
        <w:spacing w:line="360" w:lineRule="auto"/>
        <w:jc w:val="center"/>
        <w:rPr>
          <w:rFonts w:ascii="Times New Roman" w:hAnsi="Times New Roman"/>
          <w:b/>
          <w:sz w:val="24"/>
          <w:szCs w:val="24"/>
          <w:lang w:val="en-US"/>
        </w:rPr>
      </w:pPr>
      <w:r w:rsidRPr="00370D39">
        <w:rPr>
          <w:rFonts w:ascii="Times New Roman" w:hAnsi="Times New Roman"/>
          <w:b/>
          <w:sz w:val="24"/>
          <w:szCs w:val="24"/>
        </w:rPr>
        <w:t xml:space="preserve">Sumber: </w:t>
      </w:r>
      <w:r w:rsidRPr="00ED524F">
        <w:rPr>
          <w:rFonts w:ascii="Times New Roman" w:hAnsi="Times New Roman"/>
          <w:b/>
          <w:sz w:val="24"/>
          <w:szCs w:val="24"/>
          <w:lang w:val="en-US"/>
        </w:rPr>
        <w:t>Andri Veno (2015)</w:t>
      </w:r>
    </w:p>
    <w:p w:rsidR="00CE1730" w:rsidRPr="004D475B" w:rsidRDefault="00CE1730" w:rsidP="00CE1730">
      <w:pPr>
        <w:spacing w:line="360" w:lineRule="auto"/>
        <w:rPr>
          <w:rFonts w:ascii="Times New Roman" w:hAnsi="Times New Roman"/>
          <w:b/>
          <w:sz w:val="24"/>
          <w:szCs w:val="24"/>
          <w:lang w:val="en-US"/>
        </w:rPr>
      </w:pPr>
    </w:p>
    <w:p w:rsidR="00CE1730" w:rsidRPr="00990DEC" w:rsidRDefault="00CE1730" w:rsidP="00CE1730">
      <w:pPr>
        <w:pStyle w:val="ListParagraph"/>
        <w:numPr>
          <w:ilvl w:val="0"/>
          <w:numId w:val="1"/>
        </w:numPr>
        <w:spacing w:after="120" w:line="480" w:lineRule="auto"/>
        <w:ind w:left="360"/>
        <w:jc w:val="both"/>
        <w:rPr>
          <w:rFonts w:ascii="Times New Roman" w:hAnsi="Times New Roman"/>
          <w:b/>
          <w:sz w:val="24"/>
          <w:szCs w:val="24"/>
        </w:rPr>
      </w:pPr>
      <w:r>
        <w:rPr>
          <w:rFonts w:ascii="Times New Roman" w:hAnsi="Times New Roman"/>
          <w:b/>
          <w:sz w:val="24"/>
          <w:szCs w:val="24"/>
        </w:rPr>
        <w:t xml:space="preserve">Hipotesis </w:t>
      </w:r>
    </w:p>
    <w:p w:rsidR="00CE1730" w:rsidRDefault="00CE1730" w:rsidP="00CE1730">
      <w:pPr>
        <w:spacing w:after="120" w:line="480" w:lineRule="auto"/>
        <w:ind w:left="360" w:firstLine="720"/>
        <w:jc w:val="both"/>
        <w:rPr>
          <w:rFonts w:ascii="Times New Roman" w:hAnsi="Times New Roman"/>
          <w:sz w:val="24"/>
          <w:szCs w:val="24"/>
        </w:rPr>
      </w:pPr>
      <w:r w:rsidRPr="002904B8">
        <w:rPr>
          <w:rFonts w:ascii="Times New Roman" w:hAnsi="Times New Roman"/>
          <w:sz w:val="24"/>
          <w:szCs w:val="24"/>
        </w:rPr>
        <w:t>Hipotesis merupakan dugaan atau jawaban sementara terhadap rumusan masalah penelitia</w:t>
      </w:r>
      <w:r>
        <w:rPr>
          <w:rFonts w:ascii="Times New Roman" w:hAnsi="Times New Roman"/>
          <w:sz w:val="24"/>
          <w:szCs w:val="24"/>
        </w:rPr>
        <w:t>n, dimana kebenarannya harus di</w:t>
      </w:r>
      <w:r w:rsidRPr="002904B8">
        <w:rPr>
          <w:rFonts w:ascii="Times New Roman" w:hAnsi="Times New Roman"/>
          <w:sz w:val="24"/>
          <w:szCs w:val="24"/>
        </w:rPr>
        <w:t>buktikan dengan melakukan penelitian. Berdasarkan latar belakang masalah, rumusan masalah, landasan teori, dan kerangka konseptual maka dihasilkan hipotesis sebagai berikut :</w:t>
      </w:r>
    </w:p>
    <w:p w:rsidR="00CE1730" w:rsidRPr="00990DEC" w:rsidRDefault="00CE1730" w:rsidP="00CE1730">
      <w:pPr>
        <w:pStyle w:val="ListParagraph"/>
        <w:numPr>
          <w:ilvl w:val="0"/>
          <w:numId w:val="5"/>
        </w:numPr>
        <w:spacing w:after="120" w:line="480" w:lineRule="auto"/>
        <w:ind w:left="720"/>
        <w:jc w:val="both"/>
        <w:rPr>
          <w:rFonts w:ascii="Times New Roman" w:hAnsi="Times New Roman"/>
          <w:b/>
          <w:sz w:val="24"/>
          <w:szCs w:val="24"/>
        </w:rPr>
      </w:pPr>
      <w:r w:rsidRPr="00990DEC">
        <w:rPr>
          <w:rFonts w:ascii="Times New Roman" w:hAnsi="Times New Roman"/>
          <w:b/>
          <w:sz w:val="24"/>
          <w:szCs w:val="24"/>
        </w:rPr>
        <w:t xml:space="preserve">Pengaruh Komisaris Independen Terhadap Kinerja Keuangan </w:t>
      </w:r>
    </w:p>
    <w:p w:rsidR="00CE1730" w:rsidRDefault="00CE1730" w:rsidP="00CE1730">
      <w:pPr>
        <w:spacing w:after="120" w:line="480" w:lineRule="auto"/>
        <w:ind w:left="720" w:firstLine="720"/>
        <w:jc w:val="both"/>
        <w:rPr>
          <w:rFonts w:ascii="Times New Roman" w:hAnsi="Times New Roman"/>
          <w:sz w:val="24"/>
          <w:szCs w:val="24"/>
        </w:rPr>
      </w:pPr>
      <w:r w:rsidRPr="00260D2B">
        <w:rPr>
          <w:rFonts w:ascii="Times New Roman" w:hAnsi="Times New Roman"/>
          <w:sz w:val="24"/>
          <w:szCs w:val="24"/>
        </w:rPr>
        <w:t>Dewan komisaris independen adalah pihak yang berperan penting dalam menyediakan laporan keuangan perusahaan yang reliable. Berdasarkan teori keagenan, bahwa semakin besar jumlah komisaris independen, maka semakin baik mereka bisa memenuhi peran mereka dalam mengawasi dan mengontrol tindakan</w:t>
      </w:r>
      <w:r>
        <w:rPr>
          <w:rFonts w:ascii="Times New Roman" w:hAnsi="Times New Roman"/>
          <w:sz w:val="24"/>
          <w:szCs w:val="24"/>
        </w:rPr>
        <w:t xml:space="preserve"> </w:t>
      </w:r>
      <w:r w:rsidRPr="00260D2B">
        <w:rPr>
          <w:rFonts w:ascii="Times New Roman" w:hAnsi="Times New Roman"/>
          <w:sz w:val="24"/>
          <w:szCs w:val="24"/>
        </w:rPr>
        <w:t>- tindakan para direktur eksekutif.</w:t>
      </w:r>
      <w:r>
        <w:rPr>
          <w:rFonts w:ascii="Times New Roman" w:hAnsi="Times New Roman"/>
          <w:sz w:val="24"/>
          <w:szCs w:val="24"/>
        </w:rPr>
        <w:t xml:space="preserve"> P</w:t>
      </w:r>
      <w:r w:rsidRPr="00260D2B">
        <w:rPr>
          <w:rFonts w:ascii="Times New Roman" w:hAnsi="Times New Roman"/>
          <w:sz w:val="24"/>
          <w:szCs w:val="24"/>
        </w:rPr>
        <w:t>enelitian Rizky Arifani (2013)</w:t>
      </w:r>
      <w:r>
        <w:rPr>
          <w:rFonts w:ascii="Times New Roman" w:hAnsi="Times New Roman"/>
          <w:sz w:val="24"/>
          <w:szCs w:val="24"/>
          <w:lang w:val="en-US"/>
        </w:rPr>
        <w:t xml:space="preserve">, </w:t>
      </w:r>
      <w:r>
        <w:rPr>
          <w:rFonts w:ascii="Times New Roman" w:hAnsi="Times New Roman"/>
          <w:sz w:val="24"/>
          <w:szCs w:val="24"/>
        </w:rPr>
        <w:t xml:space="preserve"> menga</w:t>
      </w:r>
      <w:r w:rsidRPr="00260D2B">
        <w:rPr>
          <w:rFonts w:ascii="Times New Roman" w:hAnsi="Times New Roman"/>
          <w:sz w:val="24"/>
          <w:szCs w:val="24"/>
        </w:rPr>
        <w:t>taka</w:t>
      </w:r>
      <w:r>
        <w:rPr>
          <w:rFonts w:ascii="Times New Roman" w:hAnsi="Times New Roman"/>
          <w:sz w:val="24"/>
          <w:szCs w:val="24"/>
        </w:rPr>
        <w:t>n bahwa komisaris independen pe</w:t>
      </w:r>
      <w:r w:rsidRPr="00260D2B">
        <w:rPr>
          <w:rFonts w:ascii="Times New Roman" w:hAnsi="Times New Roman"/>
          <w:sz w:val="24"/>
          <w:szCs w:val="24"/>
        </w:rPr>
        <w:t>ngaruh positif</w:t>
      </w:r>
      <w:r>
        <w:rPr>
          <w:rFonts w:ascii="Times New Roman" w:hAnsi="Times New Roman"/>
          <w:sz w:val="24"/>
          <w:szCs w:val="24"/>
          <w:lang w:val="en-US"/>
        </w:rPr>
        <w:t xml:space="preserve"> dan signifikan terhadap kinerja keuangan perusahaan</w:t>
      </w:r>
      <w:r w:rsidRPr="00260D2B">
        <w:rPr>
          <w:rFonts w:ascii="Times New Roman" w:hAnsi="Times New Roman"/>
          <w:sz w:val="24"/>
          <w:szCs w:val="24"/>
        </w:rPr>
        <w:t xml:space="preserve">. Berdasarkan uraian diatas maka hipotesis dalam penelitian ini adalah : </w:t>
      </w:r>
    </w:p>
    <w:p w:rsidR="00CE1730" w:rsidRDefault="00CE1730" w:rsidP="00CE1730">
      <w:pPr>
        <w:spacing w:after="120" w:line="480" w:lineRule="auto"/>
        <w:ind w:left="720"/>
        <w:jc w:val="both"/>
        <w:rPr>
          <w:rFonts w:ascii="Times New Roman" w:hAnsi="Times New Roman"/>
          <w:sz w:val="24"/>
          <w:szCs w:val="24"/>
        </w:rPr>
      </w:pPr>
      <w:r w:rsidRPr="00260D2B">
        <w:rPr>
          <w:rFonts w:ascii="Times New Roman" w:hAnsi="Times New Roman"/>
          <w:sz w:val="24"/>
          <w:szCs w:val="24"/>
        </w:rPr>
        <w:t xml:space="preserve">H1 : Komisaris Independen berpengaruh </w:t>
      </w:r>
      <w:r>
        <w:rPr>
          <w:rFonts w:ascii="Times New Roman" w:hAnsi="Times New Roman"/>
          <w:sz w:val="24"/>
          <w:szCs w:val="24"/>
          <w:lang w:val="en-US"/>
        </w:rPr>
        <w:t xml:space="preserve">signifikan </w:t>
      </w:r>
      <w:r>
        <w:rPr>
          <w:rFonts w:ascii="Times New Roman" w:hAnsi="Times New Roman"/>
          <w:sz w:val="24"/>
          <w:szCs w:val="24"/>
        </w:rPr>
        <w:t>terhadap Kinerja</w:t>
      </w:r>
      <w:r>
        <w:rPr>
          <w:rFonts w:ascii="Times New Roman" w:hAnsi="Times New Roman"/>
          <w:sz w:val="24"/>
          <w:szCs w:val="24"/>
        </w:rPr>
        <w:tab/>
      </w:r>
      <w:r w:rsidRPr="00260D2B">
        <w:rPr>
          <w:rFonts w:ascii="Times New Roman" w:hAnsi="Times New Roman"/>
          <w:sz w:val="24"/>
          <w:szCs w:val="24"/>
        </w:rPr>
        <w:t>Keuangan.</w:t>
      </w:r>
    </w:p>
    <w:p w:rsidR="00CE1730" w:rsidRPr="006F2F39" w:rsidRDefault="00CE1730" w:rsidP="00CE1730">
      <w:pPr>
        <w:pStyle w:val="ListParagraph"/>
        <w:numPr>
          <w:ilvl w:val="0"/>
          <w:numId w:val="5"/>
        </w:numPr>
        <w:spacing w:after="120" w:line="480" w:lineRule="auto"/>
        <w:ind w:left="720"/>
        <w:jc w:val="both"/>
        <w:rPr>
          <w:rFonts w:ascii="Times New Roman" w:hAnsi="Times New Roman"/>
          <w:sz w:val="24"/>
          <w:szCs w:val="24"/>
        </w:rPr>
      </w:pPr>
      <w:r w:rsidRPr="006F2F39">
        <w:rPr>
          <w:rFonts w:ascii="Times New Roman" w:hAnsi="Times New Roman"/>
          <w:b/>
          <w:sz w:val="24"/>
          <w:szCs w:val="24"/>
        </w:rPr>
        <w:t xml:space="preserve">Pengaruh Dewan Komisaris Terhadap Kinerja Keuangan </w:t>
      </w:r>
    </w:p>
    <w:p w:rsidR="00CE1730" w:rsidRDefault="00CE1730" w:rsidP="00CE1730">
      <w:pPr>
        <w:spacing w:after="120" w:line="480" w:lineRule="auto"/>
        <w:ind w:left="720" w:firstLine="720"/>
        <w:jc w:val="both"/>
        <w:rPr>
          <w:rFonts w:ascii="Times New Roman" w:hAnsi="Times New Roman"/>
          <w:sz w:val="24"/>
          <w:szCs w:val="24"/>
        </w:rPr>
      </w:pPr>
      <w:r w:rsidRPr="00260D2B">
        <w:rPr>
          <w:rFonts w:ascii="Times New Roman" w:hAnsi="Times New Roman"/>
          <w:sz w:val="24"/>
          <w:szCs w:val="24"/>
        </w:rPr>
        <w:lastRenderedPageBreak/>
        <w:t xml:space="preserve">Berdasarkan teori keagenan, dewan komisaris dianggap sebagai mekanisme pengendalian intern tertinggi, yang bertanggung jawab untuk memonitor tindakan manajemen puncak. Pengawasan dilakukan agar kecenderungan manajer untuk melakukan manajemen laba berkurang agar investor tetap memberikan kepercayaan untuk menanamkan investasinya pada perusahaan. </w:t>
      </w:r>
      <w:r>
        <w:rPr>
          <w:rFonts w:ascii="Times New Roman" w:hAnsi="Times New Roman"/>
          <w:sz w:val="24"/>
          <w:szCs w:val="24"/>
          <w:lang w:val="en-US"/>
        </w:rPr>
        <w:t xml:space="preserve">Sherly Heriyanto dan Imam Mas’ud (2016), menyatakan bahwa ukuran dewan komisaris terhadap profitabilitas (ROE) terbukti positif signifikan terhadap ROE. </w:t>
      </w:r>
      <w:r w:rsidRPr="00260D2B">
        <w:rPr>
          <w:rFonts w:ascii="Times New Roman" w:hAnsi="Times New Roman"/>
          <w:sz w:val="24"/>
          <w:szCs w:val="24"/>
        </w:rPr>
        <w:t xml:space="preserve">Berdasarkan uraian diatas maka hipotesis dalam penelitian ini adalah : </w:t>
      </w:r>
    </w:p>
    <w:p w:rsidR="00CE1730" w:rsidRDefault="00CE1730" w:rsidP="00CE1730">
      <w:pPr>
        <w:spacing w:after="120" w:line="480" w:lineRule="auto"/>
        <w:ind w:left="720"/>
        <w:jc w:val="both"/>
        <w:rPr>
          <w:rFonts w:ascii="Times New Roman" w:hAnsi="Times New Roman"/>
          <w:sz w:val="24"/>
          <w:szCs w:val="24"/>
        </w:rPr>
      </w:pPr>
      <w:r w:rsidRPr="00260D2B">
        <w:rPr>
          <w:rFonts w:ascii="Times New Roman" w:hAnsi="Times New Roman"/>
          <w:sz w:val="24"/>
          <w:szCs w:val="24"/>
        </w:rPr>
        <w:t xml:space="preserve">H2 : Dewan Komisaris berpengaruh </w:t>
      </w:r>
      <w:r>
        <w:rPr>
          <w:rFonts w:ascii="Times New Roman" w:hAnsi="Times New Roman"/>
          <w:sz w:val="24"/>
          <w:szCs w:val="24"/>
          <w:lang w:val="en-US"/>
        </w:rPr>
        <w:t xml:space="preserve"> signifikan </w:t>
      </w:r>
      <w:r w:rsidRPr="00260D2B">
        <w:rPr>
          <w:rFonts w:ascii="Times New Roman" w:hAnsi="Times New Roman"/>
          <w:sz w:val="24"/>
          <w:szCs w:val="24"/>
        </w:rPr>
        <w:t>terhadap Kinerja Keuangan.</w:t>
      </w:r>
    </w:p>
    <w:p w:rsidR="00CE1730" w:rsidRDefault="00CE1730" w:rsidP="00CE1730">
      <w:pPr>
        <w:spacing w:after="120" w:line="480" w:lineRule="auto"/>
        <w:ind w:left="720"/>
        <w:jc w:val="both"/>
        <w:rPr>
          <w:rFonts w:ascii="Times New Roman" w:hAnsi="Times New Roman"/>
          <w:sz w:val="24"/>
          <w:szCs w:val="24"/>
          <w:lang w:val="en-US"/>
        </w:rPr>
      </w:pPr>
    </w:p>
    <w:p w:rsidR="00CE1730" w:rsidRDefault="00CE1730" w:rsidP="00CE1730">
      <w:pPr>
        <w:spacing w:after="120" w:line="480" w:lineRule="auto"/>
        <w:ind w:left="720"/>
        <w:jc w:val="both"/>
        <w:rPr>
          <w:rFonts w:ascii="Times New Roman" w:hAnsi="Times New Roman"/>
          <w:sz w:val="24"/>
          <w:szCs w:val="24"/>
          <w:lang w:val="en-US"/>
        </w:rPr>
      </w:pPr>
    </w:p>
    <w:p w:rsidR="00CE1730" w:rsidRDefault="00CE1730" w:rsidP="00CE1730">
      <w:pPr>
        <w:spacing w:after="120" w:line="480" w:lineRule="auto"/>
        <w:ind w:left="720"/>
        <w:jc w:val="both"/>
        <w:rPr>
          <w:rFonts w:ascii="Times New Roman" w:hAnsi="Times New Roman"/>
          <w:sz w:val="24"/>
          <w:szCs w:val="24"/>
          <w:lang w:val="en-US"/>
        </w:rPr>
      </w:pPr>
    </w:p>
    <w:p w:rsidR="00CE1730" w:rsidRPr="00D80FED" w:rsidRDefault="00CE1730" w:rsidP="00CE1730">
      <w:pPr>
        <w:spacing w:after="120" w:line="480" w:lineRule="auto"/>
        <w:ind w:left="720"/>
        <w:jc w:val="both"/>
        <w:rPr>
          <w:rFonts w:ascii="Times New Roman" w:hAnsi="Times New Roman"/>
          <w:sz w:val="24"/>
          <w:szCs w:val="24"/>
          <w:lang w:val="en-US"/>
        </w:rPr>
      </w:pPr>
    </w:p>
    <w:p w:rsidR="00CE1730" w:rsidRPr="006F2F39" w:rsidRDefault="00CE1730" w:rsidP="00CE1730">
      <w:pPr>
        <w:pStyle w:val="ListParagraph"/>
        <w:numPr>
          <w:ilvl w:val="0"/>
          <w:numId w:val="5"/>
        </w:numPr>
        <w:spacing w:after="120" w:line="480" w:lineRule="auto"/>
        <w:ind w:left="720"/>
        <w:jc w:val="both"/>
        <w:rPr>
          <w:rFonts w:ascii="Times New Roman" w:hAnsi="Times New Roman"/>
          <w:sz w:val="24"/>
          <w:szCs w:val="24"/>
        </w:rPr>
      </w:pPr>
      <w:r w:rsidRPr="006F2F39">
        <w:rPr>
          <w:rFonts w:ascii="Times New Roman" w:hAnsi="Times New Roman"/>
          <w:b/>
          <w:sz w:val="24"/>
          <w:szCs w:val="24"/>
        </w:rPr>
        <w:t xml:space="preserve">Pengaruh Dewan Direksi Terhadap Kinerja Keuangan </w:t>
      </w:r>
    </w:p>
    <w:p w:rsidR="00CE1730" w:rsidRDefault="00CE1730" w:rsidP="00CE1730">
      <w:pPr>
        <w:spacing w:after="120" w:line="480" w:lineRule="auto"/>
        <w:ind w:left="720" w:firstLine="720"/>
        <w:jc w:val="both"/>
        <w:rPr>
          <w:rFonts w:ascii="Times New Roman" w:hAnsi="Times New Roman"/>
          <w:sz w:val="24"/>
          <w:szCs w:val="24"/>
        </w:rPr>
      </w:pPr>
      <w:r w:rsidRPr="00260D2B">
        <w:rPr>
          <w:rFonts w:ascii="Times New Roman" w:hAnsi="Times New Roman"/>
          <w:sz w:val="24"/>
          <w:szCs w:val="24"/>
        </w:rPr>
        <w:t>Ukuran dewan direksi adalah jumlah anggota dewan direksi yang ada dalam perusahaan. Keberadaan dewan direksi tersebut bertugas sebagai mekanisme pengendali internal utama untuk memonitor para manajer perusahaan, maka ukuran dewan direksi diukur dengan menggunakan indikator jumlah anggota dewan direksi suatu perusahaan, Rahadi (2014).</w:t>
      </w:r>
      <w:r>
        <w:rPr>
          <w:rFonts w:ascii="Times New Roman" w:hAnsi="Times New Roman"/>
          <w:sz w:val="24"/>
          <w:szCs w:val="24"/>
          <w:lang w:val="en-US"/>
        </w:rPr>
        <w:t xml:space="preserve"> </w:t>
      </w:r>
      <w:r w:rsidRPr="00260D2B">
        <w:rPr>
          <w:rFonts w:ascii="Times New Roman" w:hAnsi="Times New Roman"/>
          <w:sz w:val="24"/>
          <w:szCs w:val="24"/>
        </w:rPr>
        <w:t>Menurut</w:t>
      </w:r>
      <w:r>
        <w:rPr>
          <w:rFonts w:ascii="Times New Roman" w:hAnsi="Times New Roman"/>
          <w:sz w:val="24"/>
          <w:szCs w:val="24"/>
        </w:rPr>
        <w:t xml:space="preserve"> Tangguh Wicaksono, Raharja (2014)</w:t>
      </w:r>
      <w:r w:rsidRPr="00260D2B">
        <w:rPr>
          <w:rFonts w:ascii="Times New Roman" w:hAnsi="Times New Roman"/>
          <w:sz w:val="24"/>
          <w:szCs w:val="24"/>
        </w:rPr>
        <w:t>, menyatakan bahwa dewan direksi berpengaruh positif dan signifikan terhadap kinerja keuangan perusahaan. Artinya dewan direks</w:t>
      </w:r>
      <w:r>
        <w:rPr>
          <w:rFonts w:ascii="Times New Roman" w:hAnsi="Times New Roman"/>
          <w:sz w:val="24"/>
          <w:szCs w:val="24"/>
        </w:rPr>
        <w:t>i mampu mendorong perusahaan un</w:t>
      </w:r>
      <w:r w:rsidRPr="00260D2B">
        <w:rPr>
          <w:rFonts w:ascii="Times New Roman" w:hAnsi="Times New Roman"/>
          <w:sz w:val="24"/>
          <w:szCs w:val="24"/>
        </w:rPr>
        <w:t>tuk bisa meningkatkan kinerja keuangan</w:t>
      </w:r>
      <w:r>
        <w:rPr>
          <w:rFonts w:ascii="Times New Roman" w:hAnsi="Times New Roman"/>
          <w:sz w:val="24"/>
          <w:szCs w:val="24"/>
          <w:lang w:val="en-US"/>
        </w:rPr>
        <w:t>n</w:t>
      </w:r>
      <w:r w:rsidRPr="00260D2B">
        <w:rPr>
          <w:rFonts w:ascii="Times New Roman" w:hAnsi="Times New Roman"/>
          <w:sz w:val="24"/>
          <w:szCs w:val="24"/>
        </w:rPr>
        <w:t>ya.</w:t>
      </w:r>
      <w:r>
        <w:rPr>
          <w:rFonts w:ascii="Times New Roman" w:hAnsi="Times New Roman"/>
          <w:sz w:val="24"/>
          <w:szCs w:val="24"/>
          <w:lang w:val="en-US"/>
        </w:rPr>
        <w:t xml:space="preserve"> Penelitian tersebut sejalan dengan penelitian</w:t>
      </w:r>
      <w:r w:rsidRPr="00260D2B">
        <w:rPr>
          <w:rFonts w:ascii="Times New Roman" w:hAnsi="Times New Roman"/>
          <w:sz w:val="24"/>
          <w:szCs w:val="24"/>
        </w:rPr>
        <w:t xml:space="preserve"> </w:t>
      </w:r>
      <w:r>
        <w:rPr>
          <w:rFonts w:ascii="Times New Roman" w:hAnsi="Times New Roman"/>
          <w:sz w:val="24"/>
          <w:szCs w:val="24"/>
          <w:lang w:val="en-US"/>
        </w:rPr>
        <w:t>Andri Veno</w:t>
      </w:r>
      <w:r w:rsidRPr="00260D2B">
        <w:rPr>
          <w:rFonts w:ascii="Times New Roman" w:hAnsi="Times New Roman"/>
          <w:sz w:val="24"/>
          <w:szCs w:val="24"/>
        </w:rPr>
        <w:t xml:space="preserve"> (2015)</w:t>
      </w:r>
      <w:r>
        <w:rPr>
          <w:rFonts w:ascii="Times New Roman" w:hAnsi="Times New Roman"/>
          <w:sz w:val="24"/>
          <w:szCs w:val="24"/>
          <w:lang w:val="en-US"/>
        </w:rPr>
        <w:t>, yang</w:t>
      </w:r>
      <w:r w:rsidRPr="00260D2B">
        <w:rPr>
          <w:rFonts w:ascii="Times New Roman" w:hAnsi="Times New Roman"/>
          <w:sz w:val="24"/>
          <w:szCs w:val="24"/>
        </w:rPr>
        <w:t xml:space="preserve"> </w:t>
      </w:r>
      <w:r w:rsidRPr="00260D2B">
        <w:rPr>
          <w:rFonts w:ascii="Times New Roman" w:hAnsi="Times New Roman"/>
          <w:sz w:val="24"/>
          <w:szCs w:val="24"/>
        </w:rPr>
        <w:lastRenderedPageBreak/>
        <w:t>menyatakan bahwa dewan direksi pengaruh positif</w:t>
      </w:r>
      <w:r>
        <w:rPr>
          <w:rFonts w:ascii="Times New Roman" w:hAnsi="Times New Roman"/>
          <w:sz w:val="24"/>
          <w:szCs w:val="24"/>
          <w:lang w:val="en-US"/>
        </w:rPr>
        <w:t xml:space="preserve"> signifikan</w:t>
      </w:r>
      <w:r>
        <w:rPr>
          <w:rFonts w:ascii="Times New Roman" w:hAnsi="Times New Roman"/>
          <w:sz w:val="24"/>
          <w:szCs w:val="24"/>
        </w:rPr>
        <w:t xml:space="preserve">, dimana semakin tinggi dewan direksi </w:t>
      </w:r>
      <w:r>
        <w:rPr>
          <w:rFonts w:ascii="Times New Roman" w:hAnsi="Times New Roman"/>
          <w:sz w:val="24"/>
          <w:szCs w:val="24"/>
          <w:lang w:val="en-US"/>
        </w:rPr>
        <w:t xml:space="preserve">cenderung meningkatkan nilai </w:t>
      </w:r>
      <w:r w:rsidRPr="00A33C33">
        <w:rPr>
          <w:rFonts w:ascii="Times New Roman" w:hAnsi="Times New Roman"/>
          <w:i/>
          <w:sz w:val="24"/>
          <w:szCs w:val="24"/>
          <w:lang w:val="en-US"/>
        </w:rPr>
        <w:t>Return On Equity</w:t>
      </w:r>
      <w:r>
        <w:rPr>
          <w:rFonts w:ascii="Times New Roman" w:hAnsi="Times New Roman"/>
          <w:sz w:val="24"/>
          <w:szCs w:val="24"/>
          <w:lang w:val="en-US"/>
        </w:rPr>
        <w:t xml:space="preserve"> (ROE)</w:t>
      </w:r>
      <w:r w:rsidRPr="00260D2B">
        <w:rPr>
          <w:rFonts w:ascii="Times New Roman" w:hAnsi="Times New Roman"/>
          <w:sz w:val="24"/>
          <w:szCs w:val="24"/>
        </w:rPr>
        <w:t>.</w:t>
      </w:r>
      <w:r>
        <w:rPr>
          <w:rFonts w:ascii="Times New Roman" w:hAnsi="Times New Roman"/>
          <w:sz w:val="24"/>
          <w:szCs w:val="24"/>
          <w:lang w:val="en-US"/>
        </w:rPr>
        <w:t xml:space="preserve"> </w:t>
      </w:r>
      <w:r w:rsidRPr="00260D2B">
        <w:rPr>
          <w:rFonts w:ascii="Times New Roman" w:hAnsi="Times New Roman"/>
          <w:sz w:val="24"/>
          <w:szCs w:val="24"/>
        </w:rPr>
        <w:t>Berdasarkan uraian diatas maka hipotesi</w:t>
      </w:r>
      <w:r>
        <w:rPr>
          <w:rFonts w:ascii="Times New Roman" w:hAnsi="Times New Roman"/>
          <w:sz w:val="24"/>
          <w:szCs w:val="24"/>
        </w:rPr>
        <w:t xml:space="preserve">s dalam penelitian ini adalah : </w:t>
      </w:r>
    </w:p>
    <w:p w:rsidR="00CE1730" w:rsidRDefault="00CE1730" w:rsidP="00CE1730">
      <w:pPr>
        <w:spacing w:after="120" w:line="480" w:lineRule="auto"/>
        <w:ind w:firstLine="720"/>
        <w:jc w:val="both"/>
        <w:rPr>
          <w:rFonts w:ascii="Times New Roman" w:hAnsi="Times New Roman"/>
          <w:sz w:val="24"/>
          <w:szCs w:val="24"/>
        </w:rPr>
      </w:pPr>
      <w:r w:rsidRPr="00260D2B">
        <w:rPr>
          <w:rFonts w:ascii="Times New Roman" w:hAnsi="Times New Roman"/>
          <w:sz w:val="24"/>
          <w:szCs w:val="24"/>
        </w:rPr>
        <w:t xml:space="preserve">H3 : Dewan Direksi berpengaruh </w:t>
      </w:r>
      <w:r>
        <w:rPr>
          <w:rFonts w:ascii="Times New Roman" w:hAnsi="Times New Roman"/>
          <w:sz w:val="24"/>
          <w:szCs w:val="24"/>
          <w:lang w:val="en-US"/>
        </w:rPr>
        <w:t xml:space="preserve">signifikan </w:t>
      </w:r>
      <w:r w:rsidRPr="00260D2B">
        <w:rPr>
          <w:rFonts w:ascii="Times New Roman" w:hAnsi="Times New Roman"/>
          <w:sz w:val="24"/>
          <w:szCs w:val="24"/>
        </w:rPr>
        <w:t>terhadap Kinerja Keuangan.</w:t>
      </w:r>
    </w:p>
    <w:p w:rsidR="00CE1730" w:rsidRPr="006F2F39" w:rsidRDefault="00CE1730" w:rsidP="00CE1730">
      <w:pPr>
        <w:pStyle w:val="ListParagraph"/>
        <w:numPr>
          <w:ilvl w:val="0"/>
          <w:numId w:val="5"/>
        </w:numPr>
        <w:spacing w:after="120" w:line="480" w:lineRule="auto"/>
        <w:ind w:left="720"/>
        <w:jc w:val="both"/>
        <w:rPr>
          <w:rFonts w:ascii="Times New Roman" w:hAnsi="Times New Roman"/>
          <w:sz w:val="24"/>
          <w:szCs w:val="24"/>
        </w:rPr>
      </w:pPr>
      <w:r w:rsidRPr="006F2F39">
        <w:rPr>
          <w:rFonts w:ascii="Times New Roman" w:hAnsi="Times New Roman"/>
          <w:b/>
          <w:sz w:val="24"/>
          <w:szCs w:val="24"/>
        </w:rPr>
        <w:t xml:space="preserve">Pengaruh Komite Audit Terhadap Kinerja Keuangan </w:t>
      </w:r>
    </w:p>
    <w:p w:rsidR="00CE1730" w:rsidRDefault="00CE1730" w:rsidP="00CE1730">
      <w:pPr>
        <w:spacing w:after="120" w:line="480" w:lineRule="auto"/>
        <w:ind w:left="720" w:firstLine="720"/>
        <w:jc w:val="both"/>
        <w:rPr>
          <w:rFonts w:ascii="Times New Roman" w:hAnsi="Times New Roman"/>
          <w:sz w:val="24"/>
          <w:szCs w:val="24"/>
        </w:rPr>
      </w:pPr>
      <w:r w:rsidRPr="00260D2B">
        <w:rPr>
          <w:rFonts w:ascii="Times New Roman" w:hAnsi="Times New Roman"/>
          <w:sz w:val="24"/>
          <w:szCs w:val="24"/>
        </w:rPr>
        <w:t xml:space="preserve">Sesuai dengan Kep. 29/PM/2004, komite audit adalah komite yang dibentuk oleh dewan komisaris untuk </w:t>
      </w:r>
      <w:r>
        <w:rPr>
          <w:rFonts w:ascii="Times New Roman" w:hAnsi="Times New Roman"/>
          <w:sz w:val="24"/>
          <w:szCs w:val="24"/>
        </w:rPr>
        <w:t>melaksanakan</w:t>
      </w:r>
      <w:r w:rsidRPr="00260D2B">
        <w:rPr>
          <w:rFonts w:ascii="Times New Roman" w:hAnsi="Times New Roman"/>
          <w:sz w:val="24"/>
          <w:szCs w:val="24"/>
        </w:rPr>
        <w:t xml:space="preserve"> tugas pengawasan pengelolaan perusahaan. Peran komite audit sangat diperlukan dalam hal pengawasan perusahaan. Tugas komite berhubungan dengan kualitas laporan keuangan, karena komite audit diharapkan dapat membantu dewan komisaris dalam pelaksanaan tugas yaitu mengawasi proses pelaporan keuangan oleh manajemen. Komite audit sangat dibutuhkan dalam meningkatkan kinerja perusahaan. Dengan adanya pengawasan dari komite audit, maka informasi yang disajikan dalam laporan keuangan lebih informatif dan berkualitas. Adanya komite audit yang efektif, mampu meningkatkan kualitas dan kredibilitas laporan keuangan tahunan yang telah diaudit dan membantu dewan direksi dalam memajukan kepentinga</w:t>
      </w:r>
      <w:r>
        <w:rPr>
          <w:rFonts w:ascii="Times New Roman" w:hAnsi="Times New Roman"/>
          <w:sz w:val="24"/>
          <w:szCs w:val="24"/>
        </w:rPr>
        <w:t>n pemegang saham.</w:t>
      </w:r>
      <w:r>
        <w:rPr>
          <w:rFonts w:ascii="Times New Roman" w:hAnsi="Times New Roman"/>
          <w:sz w:val="24"/>
          <w:szCs w:val="24"/>
          <w:lang w:val="en-US"/>
        </w:rPr>
        <w:t xml:space="preserve"> </w:t>
      </w:r>
      <w:r w:rsidRPr="00260D2B">
        <w:rPr>
          <w:rFonts w:ascii="Times New Roman" w:hAnsi="Times New Roman"/>
          <w:sz w:val="24"/>
          <w:szCs w:val="24"/>
        </w:rPr>
        <w:t>Rizky Arifani (2013)</w:t>
      </w:r>
      <w:r>
        <w:rPr>
          <w:rFonts w:ascii="Times New Roman" w:hAnsi="Times New Roman"/>
          <w:sz w:val="24"/>
          <w:szCs w:val="24"/>
          <w:lang w:val="en-US"/>
        </w:rPr>
        <w:t xml:space="preserve">, menyatakan bahwa komite audit berpengaruh positif dan signifikan terhadap kinerja keuangan. Semakin </w:t>
      </w:r>
      <w:r>
        <w:rPr>
          <w:rFonts w:ascii="Times New Roman" w:hAnsi="Times New Roman"/>
          <w:sz w:val="24"/>
          <w:szCs w:val="24"/>
        </w:rPr>
        <w:t xml:space="preserve"> </w:t>
      </w:r>
      <w:r>
        <w:rPr>
          <w:rFonts w:ascii="Times New Roman" w:hAnsi="Times New Roman"/>
          <w:sz w:val="24"/>
          <w:szCs w:val="24"/>
          <w:lang w:val="en-US"/>
        </w:rPr>
        <w:t xml:space="preserve">banyak komposisi komite audit maka pengawasannya akan lebih maksimal sehingga dapat meningkatkan kinerja keuangan dengan baik. </w:t>
      </w:r>
      <w:r w:rsidRPr="00260D2B">
        <w:rPr>
          <w:rFonts w:ascii="Times New Roman" w:hAnsi="Times New Roman"/>
          <w:sz w:val="24"/>
          <w:szCs w:val="24"/>
        </w:rPr>
        <w:t xml:space="preserve">Berdasarkan uraian diatas maka hipotesis dalam penelitian ini adalah : </w:t>
      </w:r>
    </w:p>
    <w:p w:rsidR="00CE1730" w:rsidRDefault="00CE1730" w:rsidP="00CE1730">
      <w:pPr>
        <w:spacing w:after="120" w:line="480" w:lineRule="auto"/>
        <w:ind w:left="720"/>
        <w:jc w:val="both"/>
        <w:rPr>
          <w:rFonts w:ascii="Times New Roman" w:hAnsi="Times New Roman"/>
          <w:sz w:val="24"/>
          <w:szCs w:val="24"/>
        </w:rPr>
      </w:pPr>
      <w:r w:rsidRPr="00260D2B">
        <w:rPr>
          <w:rFonts w:ascii="Times New Roman" w:hAnsi="Times New Roman"/>
          <w:sz w:val="24"/>
          <w:szCs w:val="24"/>
        </w:rPr>
        <w:t xml:space="preserve">H4 : Komite Audit berpengaruh </w:t>
      </w:r>
      <w:r>
        <w:rPr>
          <w:rFonts w:ascii="Times New Roman" w:hAnsi="Times New Roman"/>
          <w:sz w:val="24"/>
          <w:szCs w:val="24"/>
          <w:lang w:val="en-US"/>
        </w:rPr>
        <w:t xml:space="preserve">signifikan </w:t>
      </w:r>
      <w:r w:rsidRPr="00260D2B">
        <w:rPr>
          <w:rFonts w:ascii="Times New Roman" w:hAnsi="Times New Roman"/>
          <w:sz w:val="24"/>
          <w:szCs w:val="24"/>
        </w:rPr>
        <w:t>terhadap Kinerja Keuangan.</w:t>
      </w:r>
    </w:p>
    <w:p w:rsidR="007A4FCA" w:rsidRDefault="00CE1730">
      <w:bookmarkStart w:id="0" w:name="_GoBack"/>
      <w:bookmarkEnd w:id="0"/>
    </w:p>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03B"/>
    <w:multiLevelType w:val="hybridMultilevel"/>
    <w:tmpl w:val="8D2C65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F97924"/>
    <w:multiLevelType w:val="hybridMultilevel"/>
    <w:tmpl w:val="5890EF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430B6"/>
    <w:multiLevelType w:val="hybridMultilevel"/>
    <w:tmpl w:val="D8885CFA"/>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894A72"/>
    <w:multiLevelType w:val="hybridMultilevel"/>
    <w:tmpl w:val="40D46DE2"/>
    <w:lvl w:ilvl="0" w:tplc="F5CACFE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46941"/>
    <w:multiLevelType w:val="hybridMultilevel"/>
    <w:tmpl w:val="92427094"/>
    <w:lvl w:ilvl="0" w:tplc="3E1AF54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30"/>
    <w:rsid w:val="007A653E"/>
    <w:rsid w:val="00CE1730"/>
    <w:rsid w:val="00D6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D78F5-207A-4201-977E-A9105CFA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730"/>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E1730"/>
    <w:pPr>
      <w:ind w:left="720"/>
      <w:contextualSpacing/>
    </w:pPr>
  </w:style>
  <w:style w:type="table" w:styleId="TableGrid">
    <w:name w:val="Table Grid"/>
    <w:basedOn w:val="TableNormal"/>
    <w:uiPriority w:val="59"/>
    <w:rsid w:val="00CE17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locked/>
    <w:rsid w:val="00CE1730"/>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2477</Words>
  <Characters>14120</Characters>
  <Application>Microsoft Office Word</Application>
  <DocSecurity>0</DocSecurity>
  <Lines>117</Lines>
  <Paragraphs>33</Paragraphs>
  <ScaleCrop>false</ScaleCrop>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2021-11-10T04:25:00Z</dcterms:created>
  <dcterms:modified xsi:type="dcterms:W3CDTF">2021-11-10T04:25:00Z</dcterms:modified>
</cp:coreProperties>
</file>